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9B84" w14:textId="79D1A32E" w:rsidR="00B44309" w:rsidRDefault="00B44309" w:rsidP="00B44309">
      <w:pPr>
        <w:spacing w:after="0" w:line="240" w:lineRule="auto"/>
      </w:pPr>
      <w:r>
        <w:rPr>
          <w:noProof/>
          <w:lang w:val="es-CL" w:eastAsia="es-CL"/>
        </w:rPr>
        <w:drawing>
          <wp:anchor distT="0" distB="0" distL="114300" distR="114300" simplePos="0" relativeHeight="251654144"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FAD">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9791147" r:id="rId6"/>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46BABB46" w14:textId="77777777" w:rsidR="008E3F0B" w:rsidRPr="009A1156" w:rsidRDefault="008E3F0B" w:rsidP="008E3F0B">
      <w:pPr>
        <w:spacing w:after="0"/>
        <w:jc w:val="center"/>
        <w:rPr>
          <w:b/>
          <w:sz w:val="24"/>
          <w:szCs w:val="24"/>
          <w:u w:val="single"/>
        </w:rPr>
      </w:pPr>
      <w:r w:rsidRPr="009A1156">
        <w:rPr>
          <w:b/>
          <w:sz w:val="24"/>
          <w:szCs w:val="24"/>
          <w:u w:val="single"/>
        </w:rPr>
        <w:t>GUÍA DE HISTORIA Y CIENCIAS SOCIALES</w:t>
      </w:r>
    </w:p>
    <w:p w14:paraId="04AF5449" w14:textId="77777777" w:rsidR="008E3F0B" w:rsidRPr="009A1156" w:rsidRDefault="008E3F0B" w:rsidP="008E3F0B">
      <w:pPr>
        <w:spacing w:after="0"/>
        <w:jc w:val="center"/>
        <w:rPr>
          <w:b/>
          <w:sz w:val="24"/>
          <w:szCs w:val="24"/>
          <w:u w:val="single"/>
        </w:rPr>
      </w:pPr>
      <w:r w:rsidRPr="009A1156">
        <w:rPr>
          <w:b/>
          <w:sz w:val="24"/>
          <w:szCs w:val="24"/>
          <w:u w:val="single"/>
        </w:rPr>
        <w:t>IV AÑO MEDIO</w:t>
      </w:r>
    </w:p>
    <w:p w14:paraId="55411E8E" w14:textId="77777777" w:rsidR="008E3F0B" w:rsidRDefault="008E3F0B" w:rsidP="008E3F0B">
      <w:pPr>
        <w:spacing w:after="0"/>
      </w:pPr>
    </w:p>
    <w:p w14:paraId="6C1D18DD" w14:textId="751F88FD" w:rsidR="008E3F0B" w:rsidRPr="008E3F0B" w:rsidRDefault="008E3F0B" w:rsidP="008E3F0B">
      <w:pPr>
        <w:spacing w:after="0" w:line="240" w:lineRule="auto"/>
        <w:jc w:val="both"/>
      </w:pPr>
      <w:r w:rsidRPr="009A1156">
        <w:rPr>
          <w:b/>
        </w:rPr>
        <w:t>OA</w:t>
      </w:r>
      <w:r>
        <w:rPr>
          <w:b/>
        </w:rPr>
        <w:t>16</w:t>
      </w:r>
      <w:r w:rsidRPr="009A1156">
        <w:rPr>
          <w:b/>
        </w:rPr>
        <w:t xml:space="preserve">: </w:t>
      </w:r>
      <w:r w:rsidRPr="008E3F0B">
        <w:t>Analizar, apoyándose en diversas fuentes, los factores que inciden en el fin de la dictadura militar y los procesos que dan inicio a la transición a la democracia durante la década de 1980</w:t>
      </w:r>
      <w:r>
        <w:t>.</w:t>
      </w:r>
    </w:p>
    <w:p w14:paraId="4CFB1902" w14:textId="77777777" w:rsidR="008E3F0B" w:rsidRDefault="008E3F0B" w:rsidP="008E3F0B">
      <w:pPr>
        <w:spacing w:after="0" w:line="240" w:lineRule="auto"/>
        <w:jc w:val="both"/>
      </w:pPr>
    </w:p>
    <w:p w14:paraId="15D38E8A" w14:textId="4AD7AA57" w:rsidR="008E3F0B" w:rsidRPr="008E3F0B" w:rsidRDefault="008E3F0B" w:rsidP="008E3F0B">
      <w:pPr>
        <w:spacing w:after="0" w:line="240" w:lineRule="auto"/>
        <w:jc w:val="both"/>
      </w:pPr>
      <w:r w:rsidRPr="00011699">
        <w:rPr>
          <w:b/>
        </w:rPr>
        <w:t xml:space="preserve">Objetivo de clase: </w:t>
      </w:r>
      <w:r w:rsidRPr="008E3F0B">
        <w:t xml:space="preserve">Explican, apoyándose en diversas fuentes, los factores que incidieron en el proceso de recuperación de la democracia durante la década de </w:t>
      </w:r>
      <w:r w:rsidR="009038F3">
        <w:t>1980, consideran</w:t>
      </w:r>
      <w:r w:rsidR="00867179">
        <w:t>do la crisis económica de 1982 y sus consecuencias políticas y sociales.</w:t>
      </w:r>
    </w:p>
    <w:p w14:paraId="34DB5043" w14:textId="77777777" w:rsidR="008E3F0B" w:rsidRDefault="008E3F0B" w:rsidP="008E3F0B">
      <w:pPr>
        <w:spacing w:after="0"/>
        <w:jc w:val="both"/>
        <w:rPr>
          <w:b/>
        </w:rPr>
      </w:pPr>
    </w:p>
    <w:p w14:paraId="7010119B" w14:textId="7975BCDD" w:rsidR="008E3F0B" w:rsidRDefault="008E3F0B" w:rsidP="008E3F0B">
      <w:pPr>
        <w:spacing w:after="0"/>
        <w:jc w:val="both"/>
        <w:rPr>
          <w:b/>
        </w:rPr>
      </w:pPr>
      <w:r w:rsidRPr="00BA0C2D">
        <w:rPr>
          <w:b/>
        </w:rPr>
        <w:t xml:space="preserve">Instrucciones: </w:t>
      </w:r>
    </w:p>
    <w:p w14:paraId="33806078" w14:textId="77777777" w:rsidR="008E3F0B" w:rsidRPr="00F507D2" w:rsidRDefault="008E3F0B" w:rsidP="008E3F0B">
      <w:pPr>
        <w:spacing w:after="0"/>
        <w:jc w:val="both"/>
      </w:pPr>
      <w:r>
        <w:rPr>
          <w:b/>
        </w:rPr>
        <w:t>•</w:t>
      </w:r>
      <w:r>
        <w:rPr>
          <w:b/>
        </w:rPr>
        <w:tab/>
      </w:r>
      <w:r w:rsidRPr="00F507D2">
        <w:t>Desarrollar la presente guía en este archivo Word y de manera individual y posteriormente enviar el documento completo</w:t>
      </w:r>
      <w:r>
        <w:t>, con nombre y curso,</w:t>
      </w:r>
      <w:r w:rsidRPr="00F507D2">
        <w:t xml:space="preserve"> al correo </w:t>
      </w:r>
      <w:hyperlink r:id="rId7" w:history="1">
        <w:r w:rsidRPr="00F507D2">
          <w:rPr>
            <w:rStyle w:val="Hipervnculo"/>
          </w:rPr>
          <w:t>pabloortz.09@gmail.com</w:t>
        </w:r>
      </w:hyperlink>
      <w:r w:rsidRPr="00F507D2">
        <w:t>. En caso de no disponer de internet o pc puede imprimirla en el liceo y posteriormente enviar las fotos de la guía desarrollada.</w:t>
      </w:r>
    </w:p>
    <w:p w14:paraId="5F01AA7E" w14:textId="58A334AA" w:rsidR="008E3F0B" w:rsidRDefault="008E3F0B" w:rsidP="008E3F0B">
      <w:pPr>
        <w:spacing w:after="0"/>
        <w:jc w:val="both"/>
      </w:pPr>
      <w:r w:rsidRPr="00F507D2">
        <w:t>•</w:t>
      </w:r>
      <w:r w:rsidRPr="00F507D2">
        <w:tab/>
        <w:t>La guía será evaluada con nota acumulativa</w:t>
      </w:r>
      <w:r w:rsidR="006C3B75">
        <w:t xml:space="preserve"> (15</w:t>
      </w:r>
      <w:r w:rsidRPr="00F507D2">
        <w:t xml:space="preserve"> puntos en total)</w:t>
      </w:r>
    </w:p>
    <w:p w14:paraId="73BA8C27" w14:textId="569FBAF7" w:rsidR="008E3F0B" w:rsidRDefault="008E3F0B" w:rsidP="008E3F0B">
      <w:pPr>
        <w:spacing w:after="0"/>
        <w:jc w:val="both"/>
      </w:pPr>
    </w:p>
    <w:p w14:paraId="09B6C70C" w14:textId="77777777" w:rsidR="008E3F0B" w:rsidRPr="00F51168" w:rsidRDefault="008E3F0B" w:rsidP="008E3F0B">
      <w:pPr>
        <w:autoSpaceDE w:val="0"/>
        <w:autoSpaceDN w:val="0"/>
        <w:adjustRightInd w:val="0"/>
        <w:spacing w:after="0" w:line="240" w:lineRule="auto"/>
        <w:rPr>
          <w:rFonts w:ascii="HelveticaNeueLTStd-LtCn" w:hAnsi="HelveticaNeueLTStd-LtCn" w:cs="HelveticaNeueLTStd-LtCn"/>
          <w:color w:val="0000CD"/>
          <w:sz w:val="28"/>
          <w:szCs w:val="28"/>
          <w:lang w:val="es-CL"/>
        </w:rPr>
      </w:pPr>
      <w:r w:rsidRPr="00F51168">
        <w:rPr>
          <w:rFonts w:ascii="HelveticaNeueLTStd-LtCn" w:hAnsi="HelveticaNeueLTStd-LtCn" w:cs="HelveticaNeueLTStd-LtCn"/>
          <w:color w:val="0000CD"/>
          <w:sz w:val="28"/>
          <w:szCs w:val="28"/>
          <w:lang w:val="es-CL"/>
        </w:rPr>
        <w:t>La “crisis de 1982”</w:t>
      </w:r>
    </w:p>
    <w:p w14:paraId="567DBABD" w14:textId="77777777" w:rsidR="009038F3" w:rsidRDefault="009038F3" w:rsidP="008E3F0B">
      <w:pPr>
        <w:autoSpaceDE w:val="0"/>
        <w:autoSpaceDN w:val="0"/>
        <w:adjustRightInd w:val="0"/>
        <w:spacing w:after="0" w:line="240" w:lineRule="auto"/>
        <w:rPr>
          <w:rFonts w:ascii="MinionPro-Regular" w:hAnsi="MinionPro-Regular" w:cs="MinionPro-Regular"/>
          <w:color w:val="000000"/>
          <w:lang w:val="es-CL"/>
        </w:rPr>
      </w:pPr>
    </w:p>
    <w:p w14:paraId="48D466E1" w14:textId="77E1DC00" w:rsidR="008E3F0B" w:rsidRPr="009038F3" w:rsidRDefault="008E3F0B" w:rsidP="00866195">
      <w:pPr>
        <w:autoSpaceDE w:val="0"/>
        <w:autoSpaceDN w:val="0"/>
        <w:adjustRightInd w:val="0"/>
        <w:spacing w:after="0" w:line="240" w:lineRule="auto"/>
        <w:ind w:firstLine="708"/>
        <w:jc w:val="both"/>
        <w:rPr>
          <w:rFonts w:ascii="Calibri" w:hAnsi="Calibri" w:cs="Calibri"/>
          <w:color w:val="000000"/>
          <w:lang w:val="es-CL"/>
        </w:rPr>
      </w:pPr>
      <w:r w:rsidRPr="009038F3">
        <w:rPr>
          <w:rFonts w:ascii="Calibri" w:hAnsi="Calibri" w:cs="Calibri"/>
          <w:color w:val="000000"/>
          <w:lang w:val="es-CL"/>
        </w:rPr>
        <w:t>Tras el referéndum constitucional, Pinochet realizó un esperanzador pronóstico de los</w:t>
      </w:r>
      <w:r w:rsidR="009038F3">
        <w:rPr>
          <w:rFonts w:ascii="Calibri" w:hAnsi="Calibri" w:cs="Calibri"/>
          <w:color w:val="000000"/>
          <w:lang w:val="es-CL"/>
        </w:rPr>
        <w:t xml:space="preserve"> </w:t>
      </w:r>
      <w:r w:rsidRPr="009038F3">
        <w:rPr>
          <w:rFonts w:ascii="Calibri" w:hAnsi="Calibri" w:cs="Calibri"/>
          <w:color w:val="000000"/>
          <w:lang w:val="es-CL"/>
        </w:rPr>
        <w:t>tiempos que se avecinaban en el país, en que habría mayor</w:t>
      </w:r>
      <w:r w:rsidR="009038F3">
        <w:rPr>
          <w:rFonts w:ascii="Calibri" w:hAnsi="Calibri" w:cs="Calibri"/>
          <w:color w:val="000000"/>
          <w:lang w:val="es-CL"/>
        </w:rPr>
        <w:t xml:space="preserve"> disponibilidad de automóviles, </w:t>
      </w:r>
      <w:r w:rsidRPr="009038F3">
        <w:rPr>
          <w:rFonts w:ascii="Calibri" w:hAnsi="Calibri" w:cs="Calibri"/>
          <w:color w:val="000000"/>
          <w:lang w:val="es-CL"/>
        </w:rPr>
        <w:t>equipos de televisión y líneas telefónicas. Este optimism</w:t>
      </w:r>
      <w:r w:rsidR="009038F3">
        <w:rPr>
          <w:rFonts w:ascii="Calibri" w:hAnsi="Calibri" w:cs="Calibri"/>
          <w:color w:val="000000"/>
          <w:lang w:val="es-CL"/>
        </w:rPr>
        <w:t xml:space="preserve">o terminó abruptamente en 1982, </w:t>
      </w:r>
      <w:r w:rsidRPr="009038F3">
        <w:rPr>
          <w:rFonts w:ascii="Calibri" w:hAnsi="Calibri" w:cs="Calibri"/>
          <w:color w:val="000000"/>
          <w:lang w:val="es-CL"/>
        </w:rPr>
        <w:t xml:space="preserve">cuando la economía chilena se sumergió en una nueva y grave </w:t>
      </w:r>
      <w:r w:rsidRPr="00867179">
        <w:rPr>
          <w:rFonts w:ascii="Calibri" w:hAnsi="Calibri" w:cs="Calibri"/>
          <w:lang w:val="es-CL"/>
        </w:rPr>
        <w:t>recesión</w:t>
      </w:r>
      <w:r w:rsidR="009038F3">
        <w:rPr>
          <w:rFonts w:ascii="Calibri" w:hAnsi="Calibri" w:cs="Calibri"/>
          <w:color w:val="000000"/>
          <w:lang w:val="es-CL"/>
        </w:rPr>
        <w:t xml:space="preserve">, que se convirtió </w:t>
      </w:r>
      <w:r w:rsidRPr="009038F3">
        <w:rPr>
          <w:rFonts w:ascii="Calibri" w:hAnsi="Calibri" w:cs="Calibri"/>
          <w:color w:val="000000"/>
          <w:lang w:val="es-CL"/>
        </w:rPr>
        <w:t xml:space="preserve">en la </w:t>
      </w:r>
      <w:r w:rsidRPr="009038F3">
        <w:rPr>
          <w:rFonts w:ascii="Calibri" w:hAnsi="Calibri" w:cs="Calibri"/>
          <w:b/>
          <w:bCs/>
          <w:color w:val="000000"/>
          <w:lang w:val="es-CL"/>
        </w:rPr>
        <w:t xml:space="preserve">peor crisis </w:t>
      </w:r>
      <w:r w:rsidRPr="009038F3">
        <w:rPr>
          <w:rFonts w:ascii="Calibri" w:hAnsi="Calibri" w:cs="Calibri"/>
          <w:color w:val="000000"/>
          <w:lang w:val="es-CL"/>
        </w:rPr>
        <w:t>en cincuenta años.</w:t>
      </w:r>
      <w:bookmarkStart w:id="0" w:name="_GoBack"/>
      <w:bookmarkEnd w:id="0"/>
    </w:p>
    <w:p w14:paraId="19A2A3C6" w14:textId="693CA286" w:rsidR="009038F3" w:rsidRDefault="009038F3" w:rsidP="00866195">
      <w:pPr>
        <w:spacing w:after="0" w:line="240" w:lineRule="auto"/>
        <w:ind w:firstLine="708"/>
        <w:jc w:val="both"/>
        <w:rPr>
          <w:rFonts w:ascii="Calibri" w:hAnsi="Calibri" w:cs="Calibri"/>
        </w:rPr>
      </w:pPr>
      <w:r w:rsidRPr="009038F3">
        <w:rPr>
          <w:rFonts w:ascii="Calibri" w:hAnsi="Calibri" w:cs="Calibri"/>
        </w:rPr>
        <w:t>El alza de los precios generales tras la Revolución iraní de 1979, que partió por el encarecimiento</w:t>
      </w:r>
      <w:r w:rsidR="00866195">
        <w:rPr>
          <w:rFonts w:ascii="Calibri" w:hAnsi="Calibri" w:cs="Calibri"/>
        </w:rPr>
        <w:t xml:space="preserve"> </w:t>
      </w:r>
      <w:r w:rsidRPr="009038F3">
        <w:rPr>
          <w:rFonts w:ascii="Calibri" w:hAnsi="Calibri" w:cs="Calibri"/>
        </w:rPr>
        <w:t>del petróleo, repercutió fuertemente en e</w:t>
      </w:r>
      <w:r>
        <w:rPr>
          <w:rFonts w:ascii="Calibri" w:hAnsi="Calibri" w:cs="Calibri"/>
        </w:rPr>
        <w:t xml:space="preserve">l continente, como consecuencia </w:t>
      </w:r>
      <w:r w:rsidRPr="009038F3">
        <w:rPr>
          <w:rFonts w:ascii="Calibri" w:hAnsi="Calibri" w:cs="Calibri"/>
        </w:rPr>
        <w:t>de la interdependencia regional respecto de la economía m</w:t>
      </w:r>
      <w:r>
        <w:rPr>
          <w:rFonts w:ascii="Calibri" w:hAnsi="Calibri" w:cs="Calibri"/>
        </w:rPr>
        <w:t xml:space="preserve">undial. El alza de las tasas de </w:t>
      </w:r>
      <w:r w:rsidRPr="009038F3">
        <w:rPr>
          <w:rFonts w:ascii="Calibri" w:hAnsi="Calibri" w:cs="Calibri"/>
        </w:rPr>
        <w:t>interés y la disminución de los créditos internacionales</w:t>
      </w:r>
      <w:r>
        <w:rPr>
          <w:rFonts w:ascii="Calibri" w:hAnsi="Calibri" w:cs="Calibri"/>
        </w:rPr>
        <w:t xml:space="preserve"> encarecieron las importaciones </w:t>
      </w:r>
      <w:r w:rsidRPr="009038F3">
        <w:rPr>
          <w:rFonts w:ascii="Calibri" w:hAnsi="Calibri" w:cs="Calibri"/>
        </w:rPr>
        <w:t>y aumentaron el costo de la deuda externa. Ante esta situación,</w:t>
      </w:r>
      <w:r>
        <w:rPr>
          <w:rFonts w:ascii="Calibri" w:hAnsi="Calibri" w:cs="Calibri"/>
        </w:rPr>
        <w:t xml:space="preserve"> muchos países latinoamericanos </w:t>
      </w:r>
      <w:r w:rsidRPr="009038F3">
        <w:rPr>
          <w:rFonts w:ascii="Calibri" w:hAnsi="Calibri" w:cs="Calibri"/>
        </w:rPr>
        <w:t>deudores no fueron capaces de solventar sus obligaciones financieras</w:t>
      </w:r>
      <w:r>
        <w:rPr>
          <w:rFonts w:ascii="Calibri" w:hAnsi="Calibri" w:cs="Calibri"/>
        </w:rPr>
        <w:t xml:space="preserve">, lo que </w:t>
      </w:r>
      <w:r w:rsidRPr="009038F3">
        <w:rPr>
          <w:rFonts w:ascii="Calibri" w:hAnsi="Calibri" w:cs="Calibri"/>
        </w:rPr>
        <w:t>provocó la denominada “crisis de la deuda”.</w:t>
      </w:r>
    </w:p>
    <w:p w14:paraId="5633D4CE" w14:textId="575E489F" w:rsidR="00866195" w:rsidRDefault="00866195" w:rsidP="00866195">
      <w:pPr>
        <w:spacing w:after="0" w:line="240" w:lineRule="auto"/>
        <w:ind w:firstLine="708"/>
        <w:jc w:val="both"/>
        <w:rPr>
          <w:rFonts w:ascii="Calibri" w:hAnsi="Calibri" w:cs="Calibri"/>
        </w:rPr>
      </w:pPr>
      <w:r w:rsidRPr="00866195">
        <w:rPr>
          <w:rFonts w:ascii="Calibri" w:hAnsi="Calibri" w:cs="Calibri"/>
        </w:rPr>
        <w:t>En Chile, la baja en el precio del cobre signi</w:t>
      </w:r>
      <w:r>
        <w:rPr>
          <w:rFonts w:ascii="Calibri" w:hAnsi="Calibri" w:cs="Calibri"/>
        </w:rPr>
        <w:t>f</w:t>
      </w:r>
      <w:r w:rsidRPr="00866195">
        <w:rPr>
          <w:rFonts w:ascii="Calibri" w:hAnsi="Calibri" w:cs="Calibri"/>
        </w:rPr>
        <w:t xml:space="preserve">icó una </w:t>
      </w:r>
      <w:r>
        <w:rPr>
          <w:rFonts w:ascii="Calibri" w:hAnsi="Calibri" w:cs="Calibri"/>
        </w:rPr>
        <w:t xml:space="preserve">caída de US$ 25 millones en las </w:t>
      </w:r>
      <w:r w:rsidRPr="00866195">
        <w:rPr>
          <w:rFonts w:ascii="Calibri" w:hAnsi="Calibri" w:cs="Calibri"/>
        </w:rPr>
        <w:t>exportaciones. Sumado a esto, el aumento de la tasa de i</w:t>
      </w:r>
      <w:r>
        <w:rPr>
          <w:rFonts w:ascii="Calibri" w:hAnsi="Calibri" w:cs="Calibri"/>
        </w:rPr>
        <w:t xml:space="preserve">nterés internacional provocó un </w:t>
      </w:r>
      <w:r w:rsidRPr="00866195">
        <w:rPr>
          <w:rFonts w:ascii="Calibri" w:hAnsi="Calibri" w:cs="Calibri"/>
        </w:rPr>
        <w:t>alza en los pagos con sus acreedores extranjeros, que pasar</w:t>
      </w:r>
      <w:r>
        <w:rPr>
          <w:rFonts w:ascii="Calibri" w:hAnsi="Calibri" w:cs="Calibri"/>
        </w:rPr>
        <w:t xml:space="preserve">on de 20 % de sus exportaciones </w:t>
      </w:r>
      <w:r w:rsidRPr="00866195">
        <w:rPr>
          <w:rFonts w:ascii="Calibri" w:hAnsi="Calibri" w:cs="Calibri"/>
        </w:rPr>
        <w:t>en 1978, al 40 % en 1981 y a más del 50 % al año sigui</w:t>
      </w:r>
      <w:r>
        <w:rPr>
          <w:rFonts w:ascii="Calibri" w:hAnsi="Calibri" w:cs="Calibri"/>
        </w:rPr>
        <w:t xml:space="preserve">ente. A lo anterior se sumó una </w:t>
      </w:r>
      <w:r w:rsidRPr="00866195">
        <w:rPr>
          <w:rFonts w:ascii="Calibri" w:hAnsi="Calibri" w:cs="Calibri"/>
        </w:rPr>
        <w:t>reducción abrupta de los créditos internacionales.</w:t>
      </w:r>
    </w:p>
    <w:p w14:paraId="470644D6" w14:textId="1A9924D3" w:rsidR="00EB5F8D" w:rsidRDefault="00EB5F8D" w:rsidP="00866195">
      <w:pPr>
        <w:spacing w:after="0" w:line="240" w:lineRule="auto"/>
        <w:jc w:val="both"/>
        <w:rPr>
          <w:rFonts w:ascii="Calibri" w:hAnsi="Calibri" w:cs="Calibri"/>
        </w:rPr>
      </w:pPr>
    </w:p>
    <w:p w14:paraId="34F51501" w14:textId="7C0B1706" w:rsidR="00EB5F8D" w:rsidRDefault="00EB5F8D" w:rsidP="00EB5F8D">
      <w:pPr>
        <w:rPr>
          <w:rFonts w:ascii="Calibri" w:hAnsi="Calibri" w:cs="Calibri"/>
        </w:rPr>
      </w:pPr>
      <w:r w:rsidRPr="00EB5F8D">
        <w:rPr>
          <w:rFonts w:ascii="Calibri" w:hAnsi="Calibri" w:cs="Calibri"/>
          <w:noProof/>
          <w:lang w:val="es-CL" w:eastAsia="es-CL"/>
        </w:rPr>
        <mc:AlternateContent>
          <mc:Choice Requires="wps">
            <w:drawing>
              <wp:anchor distT="45720" distB="45720" distL="114300" distR="114300" simplePos="0" relativeHeight="251655168" behindDoc="0" locked="0" layoutInCell="1" allowOverlap="1" wp14:anchorId="2EE6EED0" wp14:editId="2131EC16">
                <wp:simplePos x="0" y="0"/>
                <wp:positionH relativeFrom="margin">
                  <wp:align>right</wp:align>
                </wp:positionH>
                <wp:positionV relativeFrom="paragraph">
                  <wp:posOffset>2042160</wp:posOffset>
                </wp:positionV>
                <wp:extent cx="5600700" cy="4762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76250"/>
                        </a:xfrm>
                        <a:prstGeom prst="rect">
                          <a:avLst/>
                        </a:prstGeom>
                        <a:solidFill>
                          <a:srgbClr val="FFFFFF"/>
                        </a:solidFill>
                        <a:ln w="9525">
                          <a:solidFill>
                            <a:srgbClr val="000000"/>
                          </a:solidFill>
                          <a:miter lim="800000"/>
                          <a:headEnd/>
                          <a:tailEnd/>
                        </a:ln>
                      </wps:spPr>
                      <wps:txbx>
                        <w:txbxContent>
                          <w:p w14:paraId="63D8B9BC" w14:textId="703CD81A" w:rsidR="00EB5F8D" w:rsidRDefault="00EB5F8D" w:rsidP="00EB5F8D">
                            <w:r>
                              <w:t>Imagen 1 y 2: Producto de la crisis</w:t>
                            </w:r>
                            <w:r w:rsidR="008E6071">
                              <w:t>, a partir de 1983</w:t>
                            </w:r>
                            <w:r>
                              <w:t xml:space="preserve"> se reactivaron las protestas sociales y políticas.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6EED0" id="_x0000_t202" coordsize="21600,21600" o:spt="202" path="m,l,21600r21600,l21600,xe">
                <v:stroke joinstyle="miter"/>
                <v:path gradientshapeok="t" o:connecttype="rect"/>
              </v:shapetype>
              <v:shape id="Cuadro de texto 2" o:spid="_x0000_s1026" type="#_x0000_t202" style="position:absolute;margin-left:389.8pt;margin-top:160.8pt;width:441pt;height: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">
                <v:textbox>
                  <w:txbxContent>
                    <w:p w14:paraId="63D8B9BC" w14:textId="703CD81A" w:rsidR="00EB5F8D" w:rsidRDefault="00EB5F8D" w:rsidP="00EB5F8D">
                      <w:r>
                        <w:t xml:space="preserve">Imagen 1 y 2: </w:t>
                      </w:r>
                      <w:r>
                        <w:t>Produ</w:t>
                      </w:r>
                      <w:r>
                        <w:t>cto de la crisis</w:t>
                      </w:r>
                      <w:r w:rsidR="008E6071">
                        <w:t>, a partir de 1983</w:t>
                      </w:r>
                      <w:r>
                        <w:t xml:space="preserve"> se reactivaron </w:t>
                      </w:r>
                      <w:r>
                        <w:t>las protestas sociales y políticas.</w:t>
                      </w:r>
                      <w:r>
                        <w:t xml:space="preserve"> </w:t>
                      </w:r>
                    </w:p>
                  </w:txbxContent>
                </v:textbox>
                <w10:wrap type="square" anchorx="margin"/>
              </v:shape>
            </w:pict>
          </mc:Fallback>
        </mc:AlternateContent>
      </w:r>
      <w:r>
        <w:rPr>
          <w:rFonts w:ascii="Calibri" w:hAnsi="Calibri" w:cs="Calibri"/>
        </w:rPr>
        <w:t xml:space="preserve">      </w:t>
      </w:r>
      <w:r w:rsidRPr="00EB5F8D">
        <w:rPr>
          <w:rFonts w:ascii="Calibri" w:hAnsi="Calibri" w:cs="Calibri"/>
          <w:noProof/>
          <w:lang w:val="es-CL" w:eastAsia="es-CL"/>
        </w:rPr>
        <w:drawing>
          <wp:inline distT="0" distB="0" distL="0" distR="0" wp14:anchorId="12AC0BEE" wp14:editId="7DBE76E7">
            <wp:extent cx="2285365" cy="1933223"/>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862" cy="1942102"/>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s-CL" w:eastAsia="es-CL"/>
        </w:rPr>
        <w:drawing>
          <wp:inline distT="0" distB="0" distL="0" distR="0" wp14:anchorId="3FD7FB8D" wp14:editId="57C18467">
            <wp:extent cx="2876550" cy="1914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pic:spPr>
                </pic:pic>
              </a:graphicData>
            </a:graphic>
          </wp:inline>
        </w:drawing>
      </w:r>
    </w:p>
    <w:p w14:paraId="0C8D3BDE" w14:textId="77777777" w:rsidR="006C3B75" w:rsidRDefault="004F1D8E" w:rsidP="004F1D8E">
      <w:pPr>
        <w:spacing w:after="0" w:line="240" w:lineRule="auto"/>
        <w:jc w:val="both"/>
        <w:rPr>
          <w:rFonts w:ascii="Calibri" w:hAnsi="Calibri" w:cs="Calibri"/>
        </w:rPr>
      </w:pPr>
      <w:r>
        <w:rPr>
          <w:rFonts w:ascii="Calibri" w:hAnsi="Calibri" w:cs="Calibri"/>
        </w:rPr>
        <w:t xml:space="preserve"> </w:t>
      </w:r>
      <w:r>
        <w:rPr>
          <w:rFonts w:ascii="Calibri" w:hAnsi="Calibri" w:cs="Calibri"/>
        </w:rPr>
        <w:tab/>
      </w:r>
    </w:p>
    <w:p w14:paraId="708E793C" w14:textId="77777777" w:rsidR="006C3B75" w:rsidRDefault="006C3B75" w:rsidP="004F1D8E">
      <w:pPr>
        <w:spacing w:after="0" w:line="240" w:lineRule="auto"/>
        <w:jc w:val="both"/>
        <w:rPr>
          <w:rFonts w:ascii="Calibri" w:hAnsi="Calibri" w:cs="Calibri"/>
        </w:rPr>
      </w:pPr>
    </w:p>
    <w:p w14:paraId="0C4934D1" w14:textId="77777777" w:rsidR="006C3B75" w:rsidRDefault="006C3B75" w:rsidP="004F1D8E">
      <w:pPr>
        <w:spacing w:after="0" w:line="240" w:lineRule="auto"/>
        <w:jc w:val="both"/>
        <w:rPr>
          <w:rFonts w:ascii="Calibri" w:hAnsi="Calibri" w:cs="Calibri"/>
        </w:rPr>
      </w:pPr>
    </w:p>
    <w:p w14:paraId="7FD584AA" w14:textId="77777777" w:rsidR="006C3B75" w:rsidRDefault="006C3B75" w:rsidP="004F1D8E">
      <w:pPr>
        <w:spacing w:after="0" w:line="240" w:lineRule="auto"/>
        <w:jc w:val="both"/>
        <w:rPr>
          <w:rFonts w:ascii="Calibri" w:hAnsi="Calibri" w:cs="Calibri"/>
        </w:rPr>
      </w:pPr>
    </w:p>
    <w:p w14:paraId="2A2094CA" w14:textId="77777777" w:rsidR="006C3B75" w:rsidRDefault="006C3B75" w:rsidP="004F1D8E">
      <w:pPr>
        <w:spacing w:after="0" w:line="240" w:lineRule="auto"/>
        <w:jc w:val="both"/>
        <w:rPr>
          <w:rFonts w:ascii="Calibri" w:hAnsi="Calibri" w:cs="Calibri"/>
        </w:rPr>
      </w:pPr>
    </w:p>
    <w:p w14:paraId="6B74476C" w14:textId="77777777" w:rsidR="006C3B75" w:rsidRDefault="006C3B75" w:rsidP="004F1D8E">
      <w:pPr>
        <w:spacing w:after="0" w:line="240" w:lineRule="auto"/>
        <w:jc w:val="both"/>
        <w:rPr>
          <w:rFonts w:ascii="Calibri" w:hAnsi="Calibri" w:cs="Calibri"/>
        </w:rPr>
      </w:pPr>
    </w:p>
    <w:p w14:paraId="65D065A4" w14:textId="61047E35" w:rsidR="003A525D" w:rsidRDefault="004F1D8E" w:rsidP="006C3B75">
      <w:pPr>
        <w:spacing w:after="0" w:line="240" w:lineRule="auto"/>
        <w:ind w:firstLine="708"/>
        <w:jc w:val="both"/>
        <w:rPr>
          <w:rFonts w:ascii="Calibri" w:hAnsi="Calibri" w:cs="Calibri"/>
        </w:rPr>
      </w:pPr>
      <w:r w:rsidRPr="004F1D8E">
        <w:rPr>
          <w:rFonts w:ascii="Calibri" w:hAnsi="Calibri" w:cs="Calibri"/>
        </w:rPr>
        <w:lastRenderedPageBreak/>
        <w:t>Los vaivenes externos agravaron los desequilibrios generados por la política económica</w:t>
      </w:r>
      <w:r>
        <w:rPr>
          <w:rFonts w:ascii="Calibri" w:hAnsi="Calibri" w:cs="Calibri"/>
        </w:rPr>
        <w:t xml:space="preserve"> </w:t>
      </w:r>
      <w:r w:rsidRPr="004F1D8E">
        <w:rPr>
          <w:rFonts w:ascii="Calibri" w:hAnsi="Calibri" w:cs="Calibri"/>
        </w:rPr>
        <w:t xml:space="preserve">interna. La mantención del precio </w:t>
      </w:r>
      <w:r>
        <w:rPr>
          <w:rFonts w:ascii="Calibri" w:hAnsi="Calibri" w:cs="Calibri"/>
        </w:rPr>
        <w:t>f</w:t>
      </w:r>
      <w:r w:rsidRPr="004F1D8E">
        <w:rPr>
          <w:rFonts w:ascii="Calibri" w:hAnsi="Calibri" w:cs="Calibri"/>
        </w:rPr>
        <w:t xml:space="preserve">ijo del tipo de </w:t>
      </w:r>
      <w:r>
        <w:rPr>
          <w:rFonts w:ascii="Calibri" w:hAnsi="Calibri" w:cs="Calibri"/>
        </w:rPr>
        <w:t xml:space="preserve">cambio estimuló el sobreconsumo y el gasto </w:t>
      </w:r>
      <w:r w:rsidRPr="004F1D8E">
        <w:rPr>
          <w:rFonts w:ascii="Calibri" w:hAnsi="Calibri" w:cs="Calibri"/>
        </w:rPr>
        <w:t>nacional interno, pero también el endeudamiento externo.</w:t>
      </w:r>
    </w:p>
    <w:p w14:paraId="2D868FDD" w14:textId="54DA6CAC" w:rsidR="003A525D" w:rsidRDefault="004F1D8E" w:rsidP="004F1D8E">
      <w:pPr>
        <w:spacing w:after="0" w:line="240" w:lineRule="auto"/>
        <w:ind w:firstLine="708"/>
        <w:jc w:val="both"/>
        <w:rPr>
          <w:rFonts w:ascii="Calibri" w:hAnsi="Calibri" w:cs="Calibri"/>
        </w:rPr>
      </w:pPr>
      <w:r w:rsidRPr="004F1D8E">
        <w:rPr>
          <w:rFonts w:ascii="Calibri" w:hAnsi="Calibri" w:cs="Calibri"/>
        </w:rPr>
        <w:t>Entonces se multiplicaron las quiebras de pequeñas, medianas y algunas grandes empresas,</w:t>
      </w:r>
      <w:r>
        <w:rPr>
          <w:rFonts w:ascii="Calibri" w:hAnsi="Calibri" w:cs="Calibri"/>
        </w:rPr>
        <w:t xml:space="preserve"> </w:t>
      </w:r>
      <w:r w:rsidRPr="004F1D8E">
        <w:rPr>
          <w:rFonts w:ascii="Calibri" w:hAnsi="Calibri" w:cs="Calibri"/>
        </w:rPr>
        <w:t>que no pudieron cumplir sus deudas: el promedio</w:t>
      </w:r>
      <w:r>
        <w:rPr>
          <w:rFonts w:ascii="Calibri" w:hAnsi="Calibri" w:cs="Calibri"/>
        </w:rPr>
        <w:t xml:space="preserve"> anual de estas para el período </w:t>
      </w:r>
      <w:r w:rsidRPr="004F1D8E">
        <w:rPr>
          <w:rFonts w:ascii="Calibri" w:hAnsi="Calibri" w:cs="Calibri"/>
        </w:rPr>
        <w:t>1975-1981 fue de 277, cifra que aumentó significativamente en 1982, a 810.</w:t>
      </w:r>
    </w:p>
    <w:p w14:paraId="2DE081DE" w14:textId="5F86E62A" w:rsidR="00F51168" w:rsidRDefault="00F51168" w:rsidP="00F51168">
      <w:pPr>
        <w:spacing w:after="0" w:line="240" w:lineRule="auto"/>
        <w:jc w:val="both"/>
        <w:rPr>
          <w:rFonts w:ascii="Calibri" w:hAnsi="Calibri" w:cs="Calibri"/>
        </w:rPr>
      </w:pPr>
    </w:p>
    <w:p w14:paraId="37E0915B" w14:textId="77777777" w:rsidR="00F51168" w:rsidRPr="00F51168" w:rsidRDefault="00F51168" w:rsidP="00F51168">
      <w:pPr>
        <w:spacing w:after="0" w:line="240" w:lineRule="auto"/>
        <w:jc w:val="both"/>
        <w:rPr>
          <w:rFonts w:ascii="Calibri" w:hAnsi="Calibri" w:cs="Calibri"/>
          <w:b/>
          <w:color w:val="4472C4" w:themeColor="accent1"/>
          <w:sz w:val="28"/>
          <w:szCs w:val="28"/>
        </w:rPr>
      </w:pPr>
      <w:r w:rsidRPr="00F51168">
        <w:rPr>
          <w:rFonts w:ascii="Calibri" w:hAnsi="Calibri" w:cs="Calibri"/>
          <w:b/>
          <w:color w:val="4472C4" w:themeColor="accent1"/>
          <w:sz w:val="28"/>
          <w:szCs w:val="28"/>
        </w:rPr>
        <w:t>Consecuencias de la crisis</w:t>
      </w:r>
    </w:p>
    <w:p w14:paraId="7004DEE9" w14:textId="77777777" w:rsidR="00F51168" w:rsidRDefault="00F51168" w:rsidP="00F51168">
      <w:pPr>
        <w:spacing w:after="0" w:line="240" w:lineRule="auto"/>
        <w:jc w:val="both"/>
        <w:rPr>
          <w:rFonts w:ascii="Calibri" w:hAnsi="Calibri" w:cs="Calibri"/>
        </w:rPr>
      </w:pPr>
    </w:p>
    <w:p w14:paraId="5538C65A" w14:textId="30CB163F" w:rsidR="00F51168" w:rsidRDefault="00F51168" w:rsidP="00F51168">
      <w:pPr>
        <w:spacing w:after="0" w:line="240" w:lineRule="auto"/>
        <w:ind w:firstLine="708"/>
        <w:jc w:val="both"/>
        <w:rPr>
          <w:rFonts w:ascii="Calibri" w:hAnsi="Calibri" w:cs="Calibri"/>
        </w:rPr>
      </w:pPr>
      <w:r w:rsidRPr="00F51168">
        <w:rPr>
          <w:rFonts w:ascii="Calibri" w:hAnsi="Calibri" w:cs="Calibri"/>
        </w:rPr>
        <w:t>La crisis de 1982 provocó un deterioro macroeconómico</w:t>
      </w:r>
      <w:r>
        <w:rPr>
          <w:rFonts w:ascii="Calibri" w:hAnsi="Calibri" w:cs="Calibri"/>
        </w:rPr>
        <w:t xml:space="preserve"> importante y, momentáneamente, </w:t>
      </w:r>
      <w:r w:rsidRPr="00F51168">
        <w:rPr>
          <w:rFonts w:ascii="Calibri" w:hAnsi="Calibri" w:cs="Calibri"/>
        </w:rPr>
        <w:t>hizo retroceder las tendencias privatizadoras y liberalizadoras. Más imp</w:t>
      </w:r>
      <w:r>
        <w:rPr>
          <w:rFonts w:ascii="Calibri" w:hAnsi="Calibri" w:cs="Calibri"/>
        </w:rPr>
        <w:t xml:space="preserve">ortantes </w:t>
      </w:r>
      <w:r w:rsidRPr="00F51168">
        <w:rPr>
          <w:rFonts w:ascii="Calibri" w:hAnsi="Calibri" w:cs="Calibri"/>
        </w:rPr>
        <w:t>fueron las repercusiones sociales y políticas de la rec</w:t>
      </w:r>
      <w:r>
        <w:rPr>
          <w:rFonts w:ascii="Calibri" w:hAnsi="Calibri" w:cs="Calibri"/>
        </w:rPr>
        <w:t xml:space="preserve">esión, que provocaron agitación </w:t>
      </w:r>
      <w:r w:rsidRPr="00F51168">
        <w:rPr>
          <w:rFonts w:ascii="Calibri" w:hAnsi="Calibri" w:cs="Calibri"/>
        </w:rPr>
        <w:t>social y la reaparición pública de los opositores al gobierno.</w:t>
      </w:r>
    </w:p>
    <w:p w14:paraId="7A21323E" w14:textId="6691800A" w:rsidR="00687F92" w:rsidRDefault="00687F92" w:rsidP="00687F92">
      <w:pPr>
        <w:spacing w:after="0" w:line="240" w:lineRule="auto"/>
        <w:jc w:val="both"/>
        <w:rPr>
          <w:rFonts w:ascii="Calibri" w:hAnsi="Calibri" w:cs="Calibri"/>
        </w:rPr>
      </w:pPr>
    </w:p>
    <w:p w14:paraId="76E9E1DC" w14:textId="177BF6FD" w:rsidR="00687F92" w:rsidRPr="00687F92" w:rsidRDefault="00687F92" w:rsidP="00687F92">
      <w:pPr>
        <w:spacing w:after="0" w:line="240" w:lineRule="auto"/>
        <w:jc w:val="both"/>
        <w:rPr>
          <w:rFonts w:ascii="Calibri" w:hAnsi="Calibri" w:cs="Calibri"/>
          <w:b/>
          <w:u w:val="single"/>
        </w:rPr>
      </w:pPr>
      <w:r w:rsidRPr="00687F92">
        <w:rPr>
          <w:rFonts w:ascii="Calibri" w:hAnsi="Calibri" w:cs="Calibri"/>
          <w:b/>
          <w:u w:val="single"/>
        </w:rPr>
        <w:t xml:space="preserve">Consecuencias económicas </w:t>
      </w:r>
    </w:p>
    <w:p w14:paraId="09BEF4CC" w14:textId="77777777" w:rsidR="00687F92" w:rsidRPr="00687F92" w:rsidRDefault="00687F92" w:rsidP="00687F92">
      <w:pPr>
        <w:spacing w:after="0" w:line="240" w:lineRule="auto"/>
        <w:jc w:val="both"/>
        <w:rPr>
          <w:rFonts w:ascii="Calibri" w:hAnsi="Calibri" w:cs="Calibri"/>
          <w:b/>
          <w:u w:val="single"/>
        </w:rPr>
      </w:pPr>
    </w:p>
    <w:p w14:paraId="4EFF4B4B" w14:textId="7106E6A4" w:rsidR="00F51168" w:rsidRDefault="00687F92" w:rsidP="00687F92">
      <w:pPr>
        <w:spacing w:after="0" w:line="240" w:lineRule="auto"/>
        <w:ind w:firstLine="708"/>
        <w:jc w:val="both"/>
        <w:rPr>
          <w:rFonts w:ascii="Calibri" w:hAnsi="Calibri" w:cs="Calibri"/>
        </w:rPr>
      </w:pPr>
      <w:r>
        <w:rPr>
          <w:rFonts w:ascii="Calibri" w:hAnsi="Calibri" w:cs="Calibri"/>
        </w:rPr>
        <w:t xml:space="preserve">La crisis económica de 1982 hizo que el gobierno retrocediera, momentáneamente, en </w:t>
      </w:r>
      <w:r w:rsidRPr="00687F92">
        <w:rPr>
          <w:rFonts w:ascii="Calibri" w:hAnsi="Calibri" w:cs="Calibri"/>
        </w:rPr>
        <w:t>su política eco</w:t>
      </w:r>
      <w:r>
        <w:rPr>
          <w:rFonts w:ascii="Calibri" w:hAnsi="Calibri" w:cs="Calibri"/>
        </w:rPr>
        <w:t xml:space="preserve">nómica: intervino el sistema financiero, se hizo cargo de sus deudas y, a través del Banco Central, otorgó liquidez a privados. Sin embargo, tras los primeros signos positivos, el gobierno retomó la política de liberalización del mercado, aunque con </w:t>
      </w:r>
      <w:r w:rsidRPr="00687F92">
        <w:rPr>
          <w:rFonts w:ascii="Calibri" w:hAnsi="Calibri" w:cs="Calibri"/>
        </w:rPr>
        <w:t>mayore</w:t>
      </w:r>
      <w:r>
        <w:rPr>
          <w:rFonts w:ascii="Calibri" w:hAnsi="Calibri" w:cs="Calibri"/>
        </w:rPr>
        <w:t xml:space="preserve">s regulaciones. Las consecuencias económicas, sociales y políticas de la crisis abrieron el camino para la reaparición de la oposición política en el </w:t>
      </w:r>
      <w:r w:rsidRPr="00687F92">
        <w:rPr>
          <w:rFonts w:ascii="Calibri" w:hAnsi="Calibri" w:cs="Calibri"/>
        </w:rPr>
        <w:t>escenario nacional.</w:t>
      </w:r>
    </w:p>
    <w:p w14:paraId="0DAF46CF" w14:textId="65D807BE" w:rsidR="004F1D8E" w:rsidRDefault="004F1D8E" w:rsidP="004F1D8E">
      <w:pPr>
        <w:spacing w:after="0" w:line="240" w:lineRule="auto"/>
        <w:jc w:val="both"/>
        <w:rPr>
          <w:rFonts w:ascii="Calibri" w:hAnsi="Calibri" w:cs="Calibri"/>
        </w:rPr>
      </w:pPr>
    </w:p>
    <w:p w14:paraId="2BADE296" w14:textId="507AD379" w:rsidR="004F1D8E" w:rsidRDefault="00F51168" w:rsidP="008410A7">
      <w:pPr>
        <w:spacing w:after="0" w:line="240" w:lineRule="auto"/>
        <w:jc w:val="center"/>
        <w:rPr>
          <w:rFonts w:ascii="Calibri" w:hAnsi="Calibri" w:cs="Calibri"/>
        </w:rPr>
      </w:pPr>
      <w:r w:rsidRPr="008410A7">
        <w:rPr>
          <w:rFonts w:ascii="Calibri" w:hAnsi="Calibri" w:cs="Calibri"/>
          <w:noProof/>
          <w:lang w:val="es-CL" w:eastAsia="es-CL"/>
        </w:rPr>
        <mc:AlternateContent>
          <mc:Choice Requires="wps">
            <w:drawing>
              <wp:anchor distT="45720" distB="45720" distL="114300" distR="114300" simplePos="0" relativeHeight="251656192" behindDoc="0" locked="0" layoutInCell="1" allowOverlap="1" wp14:anchorId="08F98C01" wp14:editId="130FA8CB">
                <wp:simplePos x="0" y="0"/>
                <wp:positionH relativeFrom="margin">
                  <wp:align>right</wp:align>
                </wp:positionH>
                <wp:positionV relativeFrom="paragraph">
                  <wp:posOffset>2748915</wp:posOffset>
                </wp:positionV>
                <wp:extent cx="5591175" cy="1404620"/>
                <wp:effectExtent l="0" t="0" r="28575" b="2730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581D7248" w14:textId="2D5C8EA6" w:rsidR="008410A7" w:rsidRPr="008410A7" w:rsidRDefault="008410A7" w:rsidP="00F51168">
                            <w:pPr>
                              <w:spacing w:after="0" w:line="240" w:lineRule="auto"/>
                              <w:jc w:val="both"/>
                              <w:rPr>
                                <w:lang w:val="es-CL"/>
                              </w:rPr>
                            </w:pPr>
                            <w:r>
                              <w:rPr>
                                <w:lang w:val="es-CL"/>
                              </w:rPr>
                              <w:t xml:space="preserve">Imagen 3: </w:t>
                            </w:r>
                            <w:r w:rsidR="00F51168">
                              <w:rPr>
                                <w:lang w:val="es-CL"/>
                              </w:rPr>
                              <w:t xml:space="preserve">Las políticas gubernamentales </w:t>
                            </w:r>
                            <w:r w:rsidR="00F51168" w:rsidRPr="00F51168">
                              <w:rPr>
                                <w:lang w:val="es-CL"/>
                              </w:rPr>
                              <w:t>de contracción del gasto interno y las numerosas quiebras de empres</w:t>
                            </w:r>
                            <w:r w:rsidR="00F51168">
                              <w:rPr>
                                <w:lang w:val="es-CL"/>
                              </w:rPr>
                              <w:t xml:space="preserve">as generaron </w:t>
                            </w:r>
                            <w:r w:rsidR="00F51168" w:rsidRPr="00F51168">
                              <w:rPr>
                                <w:lang w:val="es-CL"/>
                              </w:rPr>
                              <w:t>el aumento del número de desempleados, el que se m</w:t>
                            </w:r>
                            <w:r w:rsidR="00F51168">
                              <w:rPr>
                                <w:lang w:val="es-CL"/>
                              </w:rPr>
                              <w:t xml:space="preserve">antuvo en 24 % por cuatro años, </w:t>
                            </w:r>
                            <w:r w:rsidR="00F51168" w:rsidRPr="00F51168">
                              <w:rPr>
                                <w:lang w:val="es-CL"/>
                              </w:rPr>
                              <w:t>con un nivel máximo en 1983 de 31,3 %.</w:t>
                            </w:r>
                            <w:r w:rsidR="00F51168">
                              <w:rPr>
                                <w:lang w:val="es-CL"/>
                              </w:rPr>
                              <w:t xml:space="preserve"> </w:t>
                            </w:r>
                            <w:r w:rsidR="00F51168" w:rsidRPr="00F51168">
                              <w:rPr>
                                <w:lang w:val="es-CL"/>
                              </w:rPr>
                              <w:t xml:space="preserve">Este indicador se intentó </w:t>
                            </w:r>
                            <w:r w:rsidR="00F51168">
                              <w:rPr>
                                <w:lang w:val="es-CL"/>
                              </w:rPr>
                              <w:t xml:space="preserve">reducir con la baja </w:t>
                            </w:r>
                            <w:r w:rsidR="00F51168" w:rsidRPr="00F51168">
                              <w:rPr>
                                <w:lang w:val="es-CL"/>
                              </w:rPr>
                              <w:t>de los salarios reales en cerca de 20 %, así como por l</w:t>
                            </w:r>
                            <w:r w:rsidR="00F51168">
                              <w:rPr>
                                <w:lang w:val="es-CL"/>
                              </w:rPr>
                              <w:t xml:space="preserve">a puesta en marcha de programas </w:t>
                            </w:r>
                            <w:r w:rsidR="00F51168" w:rsidRPr="00F51168">
                              <w:rPr>
                                <w:lang w:val="es-CL"/>
                              </w:rPr>
                              <w:t>de empleo de emergencia: Programa de Em</w:t>
                            </w:r>
                            <w:r w:rsidR="00F51168">
                              <w:rPr>
                                <w:lang w:val="es-CL"/>
                              </w:rPr>
                              <w:t xml:space="preserve">pleo Mínimo (PEM) y el Programa </w:t>
                            </w:r>
                            <w:r w:rsidR="00F51168" w:rsidRPr="00F51168">
                              <w:rPr>
                                <w:lang w:val="es-CL"/>
                              </w:rPr>
                              <w:t>de Ocupación para Jefes de Hogar (POJH) que e</w:t>
                            </w:r>
                            <w:r w:rsidR="00F51168">
                              <w:rPr>
                                <w:lang w:val="es-CL"/>
                              </w:rPr>
                              <w:t xml:space="preserve">mplearon mano de obra, pero con </w:t>
                            </w:r>
                            <w:r w:rsidR="00F51168" w:rsidRPr="00F51168">
                              <w:rPr>
                                <w:lang w:val="es-CL"/>
                              </w:rPr>
                              <w:t>remuneraciones muy reducidas –un tercio del salario mínimo de la época–.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98C01" id="_x0000_s1027" type="#_x0000_t202" style="position:absolute;left:0;text-align:left;margin-left:389.05pt;margin-top:216.45pt;width:440.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">
                <v:textbox style="mso-fit-shape-to-text:t">
                  <w:txbxContent>
                    <w:p w14:paraId="581D7248" w14:textId="2D5C8EA6" w:rsidR="008410A7" w:rsidRPr="008410A7" w:rsidRDefault="008410A7" w:rsidP="00F51168">
                      <w:pPr>
                        <w:spacing w:after="0" w:line="240" w:lineRule="auto"/>
                        <w:jc w:val="both"/>
                        <w:rPr>
                          <w:lang w:val="es-CL"/>
                        </w:rPr>
                      </w:pPr>
                      <w:r>
                        <w:rPr>
                          <w:lang w:val="es-CL"/>
                        </w:rPr>
                        <w:t xml:space="preserve">Imagen 3: </w:t>
                      </w:r>
                      <w:r w:rsidR="00F51168">
                        <w:rPr>
                          <w:lang w:val="es-CL"/>
                        </w:rPr>
                        <w:t xml:space="preserve">Las políticas gubernamentales </w:t>
                      </w:r>
                      <w:r w:rsidR="00F51168" w:rsidRPr="00F51168">
                        <w:rPr>
                          <w:lang w:val="es-CL"/>
                        </w:rPr>
                        <w:t>de contracción del gasto interno y las numerosas quiebras de empres</w:t>
                      </w:r>
                      <w:r w:rsidR="00F51168">
                        <w:rPr>
                          <w:lang w:val="es-CL"/>
                        </w:rPr>
                        <w:t xml:space="preserve">as generaron </w:t>
                      </w:r>
                      <w:r w:rsidR="00F51168" w:rsidRPr="00F51168">
                        <w:rPr>
                          <w:lang w:val="es-CL"/>
                        </w:rPr>
                        <w:t>el aumento del número de desempleados, el que se m</w:t>
                      </w:r>
                      <w:r w:rsidR="00F51168">
                        <w:rPr>
                          <w:lang w:val="es-CL"/>
                        </w:rPr>
                        <w:t xml:space="preserve">antuvo en 24 % por cuatro años, </w:t>
                      </w:r>
                      <w:r w:rsidR="00F51168" w:rsidRPr="00F51168">
                        <w:rPr>
                          <w:lang w:val="es-CL"/>
                        </w:rPr>
                        <w:t>con un nivel máximo en 1983 de 31,3 %.</w:t>
                      </w:r>
                      <w:r w:rsidR="00F51168">
                        <w:rPr>
                          <w:lang w:val="es-CL"/>
                        </w:rPr>
                        <w:t xml:space="preserve"> </w:t>
                      </w:r>
                      <w:r w:rsidR="00F51168" w:rsidRPr="00F51168">
                        <w:rPr>
                          <w:lang w:val="es-CL"/>
                        </w:rPr>
                        <w:t xml:space="preserve">Este indicador se intentó </w:t>
                      </w:r>
                      <w:r w:rsidR="00F51168">
                        <w:rPr>
                          <w:lang w:val="es-CL"/>
                        </w:rPr>
                        <w:t xml:space="preserve">reducir con la baja </w:t>
                      </w:r>
                      <w:r w:rsidR="00F51168" w:rsidRPr="00F51168">
                        <w:rPr>
                          <w:lang w:val="es-CL"/>
                        </w:rPr>
                        <w:t>de los salarios reales en cerca de 20 %, así como por l</w:t>
                      </w:r>
                      <w:r w:rsidR="00F51168">
                        <w:rPr>
                          <w:lang w:val="es-CL"/>
                        </w:rPr>
                        <w:t xml:space="preserve">a puesta en marcha de programas </w:t>
                      </w:r>
                      <w:r w:rsidR="00F51168" w:rsidRPr="00F51168">
                        <w:rPr>
                          <w:lang w:val="es-CL"/>
                        </w:rPr>
                        <w:t>de empleo de emergencia: Programa de Em</w:t>
                      </w:r>
                      <w:r w:rsidR="00F51168">
                        <w:rPr>
                          <w:lang w:val="es-CL"/>
                        </w:rPr>
                        <w:t xml:space="preserve">pleo Mínimo (PEM) y el Programa </w:t>
                      </w:r>
                      <w:r w:rsidR="00F51168" w:rsidRPr="00F51168">
                        <w:rPr>
                          <w:lang w:val="es-CL"/>
                        </w:rPr>
                        <w:t>de Ocupación para Jefes de Hogar (POJH) que e</w:t>
                      </w:r>
                      <w:r w:rsidR="00F51168">
                        <w:rPr>
                          <w:lang w:val="es-CL"/>
                        </w:rPr>
                        <w:t xml:space="preserve">mplearon mano de obra, pero con </w:t>
                      </w:r>
                      <w:r w:rsidR="00F51168" w:rsidRPr="00F51168">
                        <w:rPr>
                          <w:lang w:val="es-CL"/>
                        </w:rPr>
                        <w:t>remuneraciones muy reducidas –un tercio del salario mínimo de la época–.</w:t>
                      </w:r>
                    </w:p>
                  </w:txbxContent>
                </v:textbox>
                <w10:wrap type="square" anchorx="margin"/>
              </v:shape>
            </w:pict>
          </mc:Fallback>
        </mc:AlternateContent>
      </w:r>
      <w:r w:rsidR="004F1D8E">
        <w:rPr>
          <w:noProof/>
          <w:lang w:val="es-CL" w:eastAsia="es-CL"/>
        </w:rPr>
        <w:drawing>
          <wp:inline distT="0" distB="0" distL="0" distR="0" wp14:anchorId="004FD905" wp14:editId="12F89F91">
            <wp:extent cx="4838260" cy="2676525"/>
            <wp:effectExtent l="0" t="0" r="635" b="0"/>
            <wp:docPr id="9" name="Imagen 9" descr="PEM y POJH - Archivo Fortín Mapo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 y POJH - Archivo Fortín Mapoch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164" cy="2680344"/>
                    </a:xfrm>
                    <a:prstGeom prst="rect">
                      <a:avLst/>
                    </a:prstGeom>
                    <a:noFill/>
                    <a:ln>
                      <a:noFill/>
                    </a:ln>
                  </pic:spPr>
                </pic:pic>
              </a:graphicData>
            </a:graphic>
          </wp:inline>
        </w:drawing>
      </w:r>
    </w:p>
    <w:p w14:paraId="2DD1A153" w14:textId="77777777" w:rsidR="00687F92" w:rsidRDefault="00687F92" w:rsidP="004F1D8E">
      <w:pPr>
        <w:jc w:val="both"/>
        <w:rPr>
          <w:rFonts w:ascii="Calibri" w:hAnsi="Calibri" w:cs="Calibri"/>
          <w:b/>
          <w:u w:val="single"/>
        </w:rPr>
      </w:pPr>
    </w:p>
    <w:p w14:paraId="26FEF127" w14:textId="5E26B681" w:rsidR="008410A7" w:rsidRDefault="00687F92" w:rsidP="004F1D8E">
      <w:pPr>
        <w:jc w:val="both"/>
        <w:rPr>
          <w:rFonts w:ascii="Calibri" w:hAnsi="Calibri" w:cs="Calibri"/>
          <w:b/>
          <w:u w:val="single"/>
        </w:rPr>
      </w:pPr>
      <w:r w:rsidRPr="00687F92">
        <w:rPr>
          <w:rFonts w:ascii="Calibri" w:hAnsi="Calibri" w:cs="Calibri"/>
          <w:b/>
          <w:u w:val="single"/>
        </w:rPr>
        <w:t>Consecuencias políticas.</w:t>
      </w:r>
    </w:p>
    <w:p w14:paraId="11A11970" w14:textId="77777777" w:rsidR="00687F92" w:rsidRDefault="00687F92" w:rsidP="00687F92">
      <w:pPr>
        <w:ind w:firstLine="708"/>
        <w:jc w:val="both"/>
        <w:rPr>
          <w:rFonts w:ascii="Calibri" w:hAnsi="Calibri" w:cs="Calibri"/>
        </w:rPr>
      </w:pPr>
      <w:r w:rsidRPr="00687F92">
        <w:rPr>
          <w:rFonts w:ascii="Calibri" w:hAnsi="Calibri" w:cs="Calibri"/>
        </w:rPr>
        <w:t>La crisis económica abrió espacio para que los grupos opo</w:t>
      </w:r>
      <w:r>
        <w:rPr>
          <w:rFonts w:ascii="Calibri" w:hAnsi="Calibri" w:cs="Calibri"/>
        </w:rPr>
        <w:t xml:space="preserve">sitores retomaran su actividad. </w:t>
      </w:r>
      <w:r w:rsidRPr="00687F92">
        <w:rPr>
          <w:rFonts w:ascii="Calibri" w:hAnsi="Calibri" w:cs="Calibri"/>
        </w:rPr>
        <w:t xml:space="preserve">Se organizaron "jornadas de protesta </w:t>
      </w:r>
      <w:r>
        <w:rPr>
          <w:rFonts w:ascii="Calibri" w:hAnsi="Calibri" w:cs="Calibri"/>
        </w:rPr>
        <w:t xml:space="preserve">nacional" de manera mensual, no </w:t>
      </w:r>
      <w:r w:rsidRPr="00687F92">
        <w:rPr>
          <w:rFonts w:ascii="Calibri" w:hAnsi="Calibri" w:cs="Calibri"/>
        </w:rPr>
        <w:t xml:space="preserve">solamente para hacer visibles los efectos económicos </w:t>
      </w:r>
      <w:r>
        <w:rPr>
          <w:rFonts w:ascii="Calibri" w:hAnsi="Calibri" w:cs="Calibri"/>
        </w:rPr>
        <w:t xml:space="preserve">de la recesión, sino también la </w:t>
      </w:r>
      <w:r w:rsidRPr="00687F92">
        <w:rPr>
          <w:rFonts w:ascii="Calibri" w:hAnsi="Calibri" w:cs="Calibri"/>
        </w:rPr>
        <w:t>falta de libertades públicas y de particip</w:t>
      </w:r>
      <w:r>
        <w:rPr>
          <w:rFonts w:ascii="Calibri" w:hAnsi="Calibri" w:cs="Calibri"/>
        </w:rPr>
        <w:t xml:space="preserve">ación política de la población. </w:t>
      </w:r>
    </w:p>
    <w:p w14:paraId="0E346C66" w14:textId="21F25AEC" w:rsidR="00687F92" w:rsidRPr="00687F92" w:rsidRDefault="00687F92" w:rsidP="00687F92">
      <w:pPr>
        <w:ind w:firstLine="708"/>
        <w:jc w:val="both"/>
        <w:rPr>
          <w:rFonts w:ascii="Calibri" w:hAnsi="Calibri" w:cs="Calibri"/>
        </w:rPr>
      </w:pPr>
      <w:r>
        <w:rPr>
          <w:rFonts w:ascii="Calibri" w:hAnsi="Calibri" w:cs="Calibri"/>
        </w:rPr>
        <w:t>La</w:t>
      </w:r>
      <w:r w:rsidRPr="00687F92">
        <w:rPr>
          <w:rFonts w:ascii="Calibri" w:hAnsi="Calibri" w:cs="Calibri"/>
        </w:rPr>
        <w:t xml:space="preserve"> coyuntura parecía precisa para acelerar la caída </w:t>
      </w:r>
      <w:r>
        <w:rPr>
          <w:rFonts w:ascii="Calibri" w:hAnsi="Calibri" w:cs="Calibri"/>
        </w:rPr>
        <w:t xml:space="preserve">del gobierno, conjuntamente con </w:t>
      </w:r>
      <w:r w:rsidRPr="00687F92">
        <w:rPr>
          <w:rFonts w:ascii="Calibri" w:hAnsi="Calibri" w:cs="Calibri"/>
        </w:rPr>
        <w:t>el modelo económico. Presionado por el problema p</w:t>
      </w:r>
      <w:r>
        <w:rPr>
          <w:rFonts w:ascii="Calibri" w:hAnsi="Calibri" w:cs="Calibri"/>
        </w:rPr>
        <w:t xml:space="preserve">olítico en que se transformó la </w:t>
      </w:r>
      <w:r w:rsidRPr="00687F92">
        <w:rPr>
          <w:rFonts w:ascii="Calibri" w:hAnsi="Calibri" w:cs="Calibri"/>
        </w:rPr>
        <w:t xml:space="preserve">alta cesantía y el retorno de la </w:t>
      </w:r>
      <w:r w:rsidR="006C3B75" w:rsidRPr="00687F92">
        <w:rPr>
          <w:rFonts w:ascii="Calibri" w:hAnsi="Calibri" w:cs="Calibri"/>
        </w:rPr>
        <w:t>inflación</w:t>
      </w:r>
      <w:r w:rsidRPr="00687F92">
        <w:rPr>
          <w:rFonts w:ascii="Calibri" w:hAnsi="Calibri" w:cs="Calibri"/>
        </w:rPr>
        <w:t>, Pinochet in</w:t>
      </w:r>
      <w:r>
        <w:rPr>
          <w:rFonts w:ascii="Calibri" w:hAnsi="Calibri" w:cs="Calibri"/>
        </w:rPr>
        <w:t xml:space="preserve">ició las primeras negociaciones </w:t>
      </w:r>
      <w:r w:rsidRPr="00687F92">
        <w:rPr>
          <w:rFonts w:ascii="Calibri" w:hAnsi="Calibri" w:cs="Calibri"/>
        </w:rPr>
        <w:t>con los líderes opositores, en los momentos más difíciles d</w:t>
      </w:r>
      <w:r>
        <w:rPr>
          <w:rFonts w:ascii="Calibri" w:hAnsi="Calibri" w:cs="Calibri"/>
        </w:rPr>
        <w:t xml:space="preserve">e la crisis, las que fracasaron </w:t>
      </w:r>
      <w:r w:rsidRPr="00687F92">
        <w:rPr>
          <w:rFonts w:ascii="Calibri" w:hAnsi="Calibri" w:cs="Calibri"/>
        </w:rPr>
        <w:t>cuando estos le exigieron su renuncia inmediat</w:t>
      </w:r>
      <w:r>
        <w:rPr>
          <w:rFonts w:ascii="Calibri" w:hAnsi="Calibri" w:cs="Calibri"/>
        </w:rPr>
        <w:t xml:space="preserve">a, cuestión que no fue aceptada </w:t>
      </w:r>
      <w:r w:rsidRPr="00687F92">
        <w:rPr>
          <w:rFonts w:ascii="Calibri" w:hAnsi="Calibri" w:cs="Calibri"/>
        </w:rPr>
        <w:t>por el militar. Pese a ello, la oposición política man</w:t>
      </w:r>
      <w:r>
        <w:rPr>
          <w:rFonts w:ascii="Calibri" w:hAnsi="Calibri" w:cs="Calibri"/>
        </w:rPr>
        <w:t xml:space="preserve">tuvo sus actividades hasta que, </w:t>
      </w:r>
      <w:r w:rsidRPr="00687F92">
        <w:rPr>
          <w:rFonts w:ascii="Calibri" w:hAnsi="Calibri" w:cs="Calibri"/>
        </w:rPr>
        <w:t xml:space="preserve">nuevamente, se produjo un contexto favorable para </w:t>
      </w:r>
      <w:r>
        <w:rPr>
          <w:rFonts w:ascii="Calibri" w:hAnsi="Calibri" w:cs="Calibri"/>
        </w:rPr>
        <w:t xml:space="preserve">iniciar el proceso de retorno a </w:t>
      </w:r>
      <w:r w:rsidRPr="00687F92">
        <w:rPr>
          <w:rFonts w:ascii="Calibri" w:hAnsi="Calibri" w:cs="Calibri"/>
        </w:rPr>
        <w:t>la democracia.</w:t>
      </w:r>
    </w:p>
    <w:p w14:paraId="24BCDC80" w14:textId="77777777" w:rsidR="00EB5F8D" w:rsidRPr="00EB5F8D" w:rsidRDefault="00EB5F8D" w:rsidP="00EB5F8D">
      <w:pPr>
        <w:rPr>
          <w:rFonts w:ascii="Calibri" w:hAnsi="Calibri" w:cs="Calibri"/>
        </w:rPr>
      </w:pPr>
    </w:p>
    <w:p w14:paraId="1C7CFA83" w14:textId="77777777" w:rsidR="00EB5F8D" w:rsidRPr="00EB5F8D" w:rsidRDefault="00EB5F8D" w:rsidP="00EB5F8D">
      <w:pPr>
        <w:rPr>
          <w:rFonts w:ascii="Calibri" w:hAnsi="Calibri" w:cs="Calibri"/>
        </w:rPr>
      </w:pPr>
    </w:p>
    <w:p w14:paraId="44DE6869" w14:textId="66B04B0D" w:rsidR="009D6224" w:rsidRDefault="009D6224" w:rsidP="006C3B75">
      <w:pPr>
        <w:rPr>
          <w:rFonts w:ascii="Calibri" w:hAnsi="Calibri" w:cs="Calibri"/>
          <w:b/>
          <w:sz w:val="28"/>
          <w:szCs w:val="28"/>
          <w:u w:val="single"/>
        </w:rPr>
      </w:pPr>
    </w:p>
    <w:p w14:paraId="7BA0CFD0" w14:textId="6D3FD515" w:rsidR="00EB5F8D" w:rsidRDefault="009D6224" w:rsidP="009D6224">
      <w:pPr>
        <w:jc w:val="center"/>
        <w:rPr>
          <w:rFonts w:ascii="Calibri" w:hAnsi="Calibri" w:cs="Calibri"/>
          <w:b/>
          <w:sz w:val="28"/>
          <w:szCs w:val="28"/>
          <w:u w:val="single"/>
        </w:rPr>
      </w:pPr>
      <w:r w:rsidRPr="009D6224">
        <w:rPr>
          <w:rFonts w:ascii="Calibri" w:hAnsi="Calibri" w:cs="Calibri"/>
          <w:b/>
          <w:sz w:val="28"/>
          <w:szCs w:val="28"/>
          <w:u w:val="single"/>
        </w:rPr>
        <w:t>ACTIVIDAD</w:t>
      </w:r>
    </w:p>
    <w:p w14:paraId="632888E2" w14:textId="7EB7FF6D" w:rsidR="009D6224" w:rsidRPr="0098472A" w:rsidRDefault="009D6224" w:rsidP="009D6224">
      <w:pPr>
        <w:rPr>
          <w:rFonts w:ascii="Calibri" w:hAnsi="Calibri" w:cs="Calibri"/>
          <w:b/>
        </w:rPr>
      </w:pPr>
      <w:r w:rsidRPr="005122CC">
        <w:rPr>
          <w:rFonts w:ascii="Arial" w:hAnsi="Arial" w:cs="Arial"/>
          <w:b/>
          <w:noProof/>
          <w:sz w:val="20"/>
          <w:szCs w:val="20"/>
          <w:lang w:val="es-CL" w:eastAsia="es-CL"/>
        </w:rPr>
        <mc:AlternateContent>
          <mc:Choice Requires="wps">
            <w:drawing>
              <wp:anchor distT="45720" distB="45720" distL="114300" distR="114300" simplePos="0" relativeHeight="251657216" behindDoc="0" locked="0" layoutInCell="1" allowOverlap="1" wp14:anchorId="1141C73F" wp14:editId="4F9EAB2A">
                <wp:simplePos x="0" y="0"/>
                <wp:positionH relativeFrom="margin">
                  <wp:posOffset>-137160</wp:posOffset>
                </wp:positionH>
                <wp:positionV relativeFrom="paragraph">
                  <wp:posOffset>473075</wp:posOffset>
                </wp:positionV>
                <wp:extent cx="5772150" cy="323850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0"/>
                        </a:xfrm>
                        <a:prstGeom prst="rect">
                          <a:avLst/>
                        </a:prstGeom>
                        <a:solidFill>
                          <a:srgbClr val="FFFFFF"/>
                        </a:solidFill>
                        <a:ln w="9525">
                          <a:solidFill>
                            <a:srgbClr val="000000"/>
                          </a:solidFill>
                          <a:miter lim="800000"/>
                          <a:headEnd/>
                          <a:tailEnd/>
                        </a:ln>
                      </wps:spPr>
                      <wps:txbx>
                        <w:txbxContent>
                          <w:p w14:paraId="228CBABE" w14:textId="0D671108" w:rsidR="009D6224" w:rsidRDefault="009D6224" w:rsidP="009D6224">
                            <w:r>
                              <w:t>“La experiencia de Flora fue también distinta. […] A los 16 años se casó y tuvo la suerte de tener un compañero que no tenía vicios. Se fueron a vivir a un campamento del sur de Santiago, con sus cuatro hijos. Su marido mantuvo el empleo después del golpe militar, de modo que ella no tuvo que trabajar. Pero cuando él quedó cesante, vino el hambre. Por semanas no tuvieron qué comer. En la población se había organizado una olla común, pero ella se resistió a ir. ¿Cómo, si siempre habían sabido valerse por sí mismos? […]</w:t>
                            </w:r>
                          </w:p>
                          <w:p w14:paraId="612AE925" w14:textId="2DED5578" w:rsidR="009D6224" w:rsidRPr="00190619" w:rsidRDefault="009D6224" w:rsidP="009D6224">
                            <w:pPr>
                              <w:rPr>
                                <w:i/>
                              </w:rPr>
                            </w:pPr>
                            <w:r w:rsidRPr="00190619">
                              <w:rPr>
                                <w:i/>
                              </w:rPr>
                              <w:t>‘Fui tomándole el peso a la olla común y empecé a incorporarme hasta esta fecha. Esta organización la siento ahora como una cosa propia, que le pertenece a cada uno’.</w:t>
                            </w:r>
                          </w:p>
                          <w:p w14:paraId="6C14C4AC" w14:textId="1E0C5B2D" w:rsidR="009D6224" w:rsidRDefault="009D6224" w:rsidP="009D6224">
                            <w:r>
                              <w:t>Pero la experiencia de Flora no terminó allí, porque trabajando en la olla se desarrolló como mujer y como ciudadana: ‘Hemos sido nosotras las que hemos estado cumpliendo, no solo en la organización de ollas comunes, sino que, como proveedoras de nuestras familias, de mamá, de dueña de casa, de dirigente vecinal, en fin. Compartir la misma comida nos ha permitido un rico ambiente para aprender juntas…Mi trabajo en la olla común como dirigente me ha enriquecido mucho, me ha ayudado a comprender lo que es la organización social’”.</w:t>
                            </w:r>
                          </w:p>
                          <w:p w14:paraId="58AA7D54" w14:textId="73C9ED92" w:rsidR="009D6224" w:rsidRDefault="009D6224" w:rsidP="00190619">
                            <w:pPr>
                              <w:jc w:val="right"/>
                            </w:pPr>
                            <w:r>
                              <w:t>Pinto, J. y Salazar, G. (2002). Historia Contemporánea de Chile, volumen IV. Santiago: LOM.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C73F" id="_x0000_s1028" type="#_x0000_t202" style="position:absolute;margin-left:-10.8pt;margin-top:37.25pt;width:454.5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">
                <v:textbox>
                  <w:txbxContent>
                    <w:p w14:paraId="228CBABE" w14:textId="0D671108" w:rsidR="009D6224" w:rsidRDefault="009D6224" w:rsidP="009D6224">
                      <w:r>
                        <w:t>“La experiencia de Flora fue también distinta. […] A los 16 años se ca</w:t>
                      </w:r>
                      <w:r>
                        <w:t xml:space="preserve">só y tuvo la suerte de tener un </w:t>
                      </w:r>
                      <w:r>
                        <w:t xml:space="preserve">compañero que no tenía vicios. Se fueron a vivir a un campamento del </w:t>
                      </w:r>
                      <w:r>
                        <w:t xml:space="preserve">sur de Santiago, con sus cuatro </w:t>
                      </w:r>
                      <w:r>
                        <w:t>hijos. Su marido mantuvo el empleo después del golpe militar, de modo que ella no tuvo que</w:t>
                      </w:r>
                      <w:r>
                        <w:t xml:space="preserve"> trabajar. </w:t>
                      </w:r>
                      <w:r>
                        <w:t>Pero cuando él quedó cesante, vino el hambre. Por semanas no tuviero</w:t>
                      </w:r>
                      <w:r>
                        <w:t xml:space="preserve">n qué comer. En la población se </w:t>
                      </w:r>
                      <w:r>
                        <w:t>había organizado una olla común, pero ella se resistió a ir. ¿Cómo, si siemp</w:t>
                      </w:r>
                      <w:r>
                        <w:t xml:space="preserve">re habían sabido valerse por sí </w:t>
                      </w:r>
                      <w:r>
                        <w:t>mismos? […]</w:t>
                      </w:r>
                    </w:p>
                    <w:p w14:paraId="612AE925" w14:textId="2DED5578" w:rsidR="009D6224" w:rsidRPr="00190619" w:rsidRDefault="009D6224" w:rsidP="009D6224">
                      <w:pPr>
                        <w:rPr>
                          <w:i/>
                        </w:rPr>
                      </w:pPr>
                      <w:r w:rsidRPr="00190619">
                        <w:rPr>
                          <w:i/>
                        </w:rPr>
                        <w:t>‘Fui tomándole el peso a la olla común y empecé a incorporarme hasta e</w:t>
                      </w:r>
                      <w:r w:rsidRPr="00190619">
                        <w:rPr>
                          <w:i/>
                        </w:rPr>
                        <w:t xml:space="preserve">sta fecha. Esta organización la </w:t>
                      </w:r>
                      <w:r w:rsidRPr="00190619">
                        <w:rPr>
                          <w:i/>
                        </w:rPr>
                        <w:t>siento ahora como una cosa propia, que le pertenece a cada uno’.</w:t>
                      </w:r>
                    </w:p>
                    <w:p w14:paraId="6C14C4AC" w14:textId="1E0C5B2D" w:rsidR="009D6224" w:rsidRDefault="009D6224" w:rsidP="009D6224">
                      <w:r>
                        <w:t xml:space="preserve">Pero la experiencia de Flora no terminó allí, porque trabajando en la </w:t>
                      </w:r>
                      <w:r>
                        <w:t xml:space="preserve">olla se desarrolló como mujer y </w:t>
                      </w:r>
                      <w:r>
                        <w:t>como ciudadana: ‘Hemos sido nosotras las que hemos estado cumpliendo</w:t>
                      </w:r>
                      <w:r>
                        <w:t xml:space="preserve">, no solo en la organización de </w:t>
                      </w:r>
                      <w:r>
                        <w:t xml:space="preserve">ollas comunes, sino </w:t>
                      </w:r>
                      <w:r>
                        <w:t>que,</w:t>
                      </w:r>
                      <w:r>
                        <w:t xml:space="preserve"> como proveedoras de nuestras familias, de mamá,</w:t>
                      </w:r>
                      <w:r>
                        <w:t xml:space="preserve"> de dueña de casa, de dirigente </w:t>
                      </w:r>
                      <w:r>
                        <w:t>vecinal, en fin. Compartir la misma comida nos ha permitido un rico a</w:t>
                      </w:r>
                      <w:r>
                        <w:t xml:space="preserve">mbiente para aprender juntas…Mi </w:t>
                      </w:r>
                      <w:r>
                        <w:t>trabajo en la olla común como dirigente me ha enriquecido mucho, me</w:t>
                      </w:r>
                      <w:r>
                        <w:t xml:space="preserve"> ha ayudado a comprender lo que </w:t>
                      </w:r>
                      <w:r>
                        <w:t>es la organización social’”.</w:t>
                      </w:r>
                    </w:p>
                    <w:p w14:paraId="58AA7D54" w14:textId="73C9ED92" w:rsidR="009D6224" w:rsidRDefault="009D6224" w:rsidP="00190619">
                      <w:pPr>
                        <w:jc w:val="right"/>
                      </w:pPr>
                      <w:r>
                        <w:t>Pinto, J. y Salazar, G. (2002). Historia Contemporánea de Chile, volumen IV. Santiago: LOM.</w:t>
                      </w:r>
                    </w:p>
                  </w:txbxContent>
                </v:textbox>
                <w10:wrap type="square" anchorx="margin"/>
              </v:shape>
            </w:pict>
          </mc:Fallback>
        </mc:AlternateContent>
      </w:r>
      <w:r w:rsidR="00190619" w:rsidRPr="005122CC">
        <w:rPr>
          <w:rFonts w:ascii="Arial" w:hAnsi="Arial" w:cs="Arial"/>
          <w:b/>
          <w:sz w:val="20"/>
          <w:szCs w:val="20"/>
        </w:rPr>
        <w:t>Lee el siguiente testimonio y re</w:t>
      </w:r>
      <w:r w:rsidR="0098472A" w:rsidRPr="005122CC">
        <w:rPr>
          <w:rFonts w:ascii="Arial" w:hAnsi="Arial" w:cs="Arial"/>
          <w:b/>
          <w:sz w:val="20"/>
          <w:szCs w:val="20"/>
        </w:rPr>
        <w:t>sponde las preguntas que se presentan a continuación</w:t>
      </w:r>
      <w:r w:rsidR="006C3B75" w:rsidRPr="005122CC">
        <w:rPr>
          <w:rFonts w:ascii="Arial" w:hAnsi="Arial" w:cs="Arial"/>
          <w:b/>
          <w:sz w:val="20"/>
          <w:szCs w:val="20"/>
        </w:rPr>
        <w:t xml:space="preserve"> (5 puntos</w:t>
      </w:r>
      <w:r w:rsidR="005122CC" w:rsidRPr="005122CC">
        <w:rPr>
          <w:rFonts w:ascii="Arial" w:hAnsi="Arial" w:cs="Arial"/>
          <w:b/>
          <w:sz w:val="20"/>
          <w:szCs w:val="20"/>
        </w:rPr>
        <w:t xml:space="preserve"> c/u)</w:t>
      </w:r>
      <w:r w:rsidR="0098472A" w:rsidRPr="0098472A">
        <w:rPr>
          <w:rFonts w:ascii="Calibri" w:hAnsi="Calibri" w:cs="Calibri"/>
          <w:b/>
        </w:rPr>
        <w:t>.</w:t>
      </w:r>
    </w:p>
    <w:p w14:paraId="519C76F0" w14:textId="7A8BA4D5" w:rsidR="005122CC" w:rsidRDefault="0098472A" w:rsidP="009D6224">
      <w:pPr>
        <w:rPr>
          <w:rFonts w:ascii="Calibri" w:hAnsi="Calibri" w:cs="Calibri"/>
          <w:b/>
        </w:rPr>
      </w:pPr>
      <w:r w:rsidRPr="0098472A">
        <w:rPr>
          <w:rFonts w:ascii="Calibri" w:hAnsi="Calibri" w:cs="Calibri"/>
          <w:b/>
          <w:noProof/>
          <w:lang w:val="es-CL" w:eastAsia="es-CL"/>
        </w:rPr>
        <mc:AlternateContent>
          <mc:Choice Requires="wps">
            <w:drawing>
              <wp:anchor distT="45720" distB="45720" distL="114300" distR="114300" simplePos="0" relativeHeight="251658240" behindDoc="0" locked="0" layoutInCell="1" allowOverlap="1" wp14:anchorId="5EE07032" wp14:editId="7BA01457">
                <wp:simplePos x="0" y="0"/>
                <wp:positionH relativeFrom="margin">
                  <wp:align>right</wp:align>
                </wp:positionH>
                <wp:positionV relativeFrom="paragraph">
                  <wp:posOffset>3758565</wp:posOffset>
                </wp:positionV>
                <wp:extent cx="5800725" cy="1743075"/>
                <wp:effectExtent l="0" t="0" r="28575"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43075"/>
                        </a:xfrm>
                        <a:prstGeom prst="rect">
                          <a:avLst/>
                        </a:prstGeom>
                        <a:solidFill>
                          <a:srgbClr val="FFFFFF"/>
                        </a:solidFill>
                        <a:ln w="9525">
                          <a:solidFill>
                            <a:srgbClr val="000000"/>
                          </a:solidFill>
                          <a:miter lim="800000"/>
                          <a:headEnd/>
                          <a:tailEnd/>
                        </a:ln>
                      </wps:spPr>
                      <wps:txbx>
                        <w:txbxContent>
                          <w:p w14:paraId="0152DDA0" w14:textId="668F97D2" w:rsidR="0098472A" w:rsidRDefault="0098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07032" id="_x0000_s1029" type="#_x0000_t202" style="position:absolute;margin-left:405.55pt;margin-top:295.95pt;width:456.75pt;height:13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">
                <v:textbox>
                  <w:txbxContent>
                    <w:p w14:paraId="0152DDA0" w14:textId="668F97D2" w:rsidR="0098472A" w:rsidRDefault="0098472A"/>
                  </w:txbxContent>
                </v:textbox>
                <w10:wrap type="square" anchorx="margin"/>
              </v:shape>
            </w:pict>
          </mc:Fallback>
        </mc:AlternateContent>
      </w:r>
      <w:r w:rsidRPr="0098472A">
        <w:rPr>
          <w:rFonts w:ascii="Calibri" w:hAnsi="Calibri" w:cs="Calibri"/>
          <w:b/>
        </w:rPr>
        <w:t xml:space="preserve">1. </w:t>
      </w:r>
      <w:r w:rsidR="00190619" w:rsidRPr="0098472A">
        <w:rPr>
          <w:rFonts w:ascii="Calibri" w:hAnsi="Calibri" w:cs="Calibri"/>
          <w:b/>
        </w:rPr>
        <w:t>¿Qué consecuencias tuvo la crisis económica de 1982 en los sectores populares? Explica.</w:t>
      </w:r>
    </w:p>
    <w:p w14:paraId="5A3F82CD" w14:textId="2210C8B3" w:rsidR="005122CC" w:rsidRDefault="005122CC" w:rsidP="009D6224">
      <w:pPr>
        <w:rPr>
          <w:rFonts w:ascii="Calibri" w:hAnsi="Calibri" w:cs="Calibri"/>
          <w:b/>
        </w:rPr>
      </w:pPr>
      <w:r w:rsidRPr="005122CC">
        <w:rPr>
          <w:rFonts w:ascii="Calibri" w:hAnsi="Calibri" w:cs="Calibri"/>
          <w:b/>
          <w:noProof/>
          <w:lang w:val="es-CL" w:eastAsia="es-CL"/>
        </w:rPr>
        <mc:AlternateContent>
          <mc:Choice Requires="wps">
            <w:drawing>
              <wp:anchor distT="45720" distB="45720" distL="114300" distR="114300" simplePos="0" relativeHeight="251660288" behindDoc="0" locked="0" layoutInCell="1" allowOverlap="1" wp14:anchorId="2048C43F" wp14:editId="462E1FAB">
                <wp:simplePos x="0" y="0"/>
                <wp:positionH relativeFrom="column">
                  <wp:posOffset>-203835</wp:posOffset>
                </wp:positionH>
                <wp:positionV relativeFrom="paragraph">
                  <wp:posOffset>2326005</wp:posOffset>
                </wp:positionV>
                <wp:extent cx="5743575" cy="1390650"/>
                <wp:effectExtent l="0" t="0" r="28575"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90650"/>
                        </a:xfrm>
                        <a:prstGeom prst="rect">
                          <a:avLst/>
                        </a:prstGeom>
                        <a:solidFill>
                          <a:srgbClr val="FFFFFF"/>
                        </a:solidFill>
                        <a:ln w="9525">
                          <a:solidFill>
                            <a:srgbClr val="000000"/>
                          </a:solidFill>
                          <a:miter lim="800000"/>
                          <a:headEnd/>
                          <a:tailEnd/>
                        </a:ln>
                      </wps:spPr>
                      <wps:txbx>
                        <w:txbxContent>
                          <w:p w14:paraId="711F46AC" w14:textId="281F8AEB" w:rsidR="005122CC" w:rsidRDefault="00512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8C43F" id="_x0000_s1030" type="#_x0000_t202" style="position:absolute;margin-left:-16.05pt;margin-top:183.15pt;width:452.25pt;height:1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">
                <v:textbox>
                  <w:txbxContent>
                    <w:p w14:paraId="711F46AC" w14:textId="281F8AEB" w:rsidR="005122CC" w:rsidRDefault="005122CC"/>
                  </w:txbxContent>
                </v:textbox>
                <w10:wrap type="square"/>
              </v:shape>
            </w:pict>
          </mc:Fallback>
        </mc:AlternateContent>
      </w:r>
      <w:r w:rsidRPr="005122CC">
        <w:rPr>
          <w:rFonts w:ascii="Calibri" w:hAnsi="Calibri" w:cs="Calibri"/>
          <w:b/>
        </w:rPr>
        <w:t>2. ¿Qué importancia tuvieron las ollas comunes durante la crisis económica de 1982</w:t>
      </w:r>
    </w:p>
    <w:p w14:paraId="4A675A24" w14:textId="5AA4045D" w:rsidR="006C3B75" w:rsidRPr="005122CC" w:rsidRDefault="005122CC" w:rsidP="009D6224">
      <w:pPr>
        <w:rPr>
          <w:rFonts w:ascii="Calibri" w:hAnsi="Calibri" w:cs="Calibri"/>
          <w:b/>
        </w:rPr>
      </w:pPr>
      <w:r w:rsidRPr="005122CC">
        <w:rPr>
          <w:rFonts w:ascii="Calibri" w:hAnsi="Calibri" w:cs="Calibri"/>
          <w:b/>
        </w:rPr>
        <w:t>3. De acuerdo a lo estudiado en esta guía, ¿qué medidas adoptó la dictadura militar para disminuir el desempleo tras la crisis de 1982?</w:t>
      </w:r>
      <w:r w:rsidR="006C3B75" w:rsidRPr="006C3B75">
        <w:rPr>
          <w:rFonts w:cstheme="minorHAnsi"/>
          <w:b/>
          <w:noProof/>
          <w:lang w:val="es-CL" w:eastAsia="es-CL"/>
        </w:rPr>
        <mc:AlternateContent>
          <mc:Choice Requires="wps">
            <w:drawing>
              <wp:anchor distT="45720" distB="45720" distL="114300" distR="114300" simplePos="0" relativeHeight="251659264" behindDoc="0" locked="0" layoutInCell="1" allowOverlap="1" wp14:anchorId="37257BAE" wp14:editId="6C3D29A5">
                <wp:simplePos x="0" y="0"/>
                <wp:positionH relativeFrom="margin">
                  <wp:align>right</wp:align>
                </wp:positionH>
                <wp:positionV relativeFrom="paragraph">
                  <wp:posOffset>2154555</wp:posOffset>
                </wp:positionV>
                <wp:extent cx="5791200" cy="149542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95425"/>
                        </a:xfrm>
                        <a:prstGeom prst="rect">
                          <a:avLst/>
                        </a:prstGeom>
                        <a:solidFill>
                          <a:srgbClr val="FFFFFF"/>
                        </a:solidFill>
                        <a:ln w="9525">
                          <a:solidFill>
                            <a:srgbClr val="000000"/>
                          </a:solidFill>
                          <a:miter lim="800000"/>
                          <a:headEnd/>
                          <a:tailEnd/>
                        </a:ln>
                      </wps:spPr>
                      <wps:txbx>
                        <w:txbxContent>
                          <w:p w14:paraId="2D96B25B" w14:textId="333E8B64" w:rsidR="006C3B75" w:rsidRDefault="006C3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7BAE" id="_x0000_s1031" type="#_x0000_t202" style="position:absolute;margin-left:404.8pt;margin-top:169.65pt;width:456pt;height:117.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">
                <v:textbox>
                  <w:txbxContent>
                    <w:p w14:paraId="2D96B25B" w14:textId="333E8B64" w:rsidR="006C3B75" w:rsidRDefault="006C3B75"/>
                  </w:txbxContent>
                </v:textbox>
                <w10:wrap type="square" anchorx="margin"/>
              </v:shape>
            </w:pict>
          </mc:Fallback>
        </mc:AlternateContent>
      </w:r>
    </w:p>
    <w:p w14:paraId="05C324F7" w14:textId="2B4B967B" w:rsidR="005122CC" w:rsidRDefault="005122CC" w:rsidP="005122CC">
      <w:pPr>
        <w:rPr>
          <w:rFonts w:cstheme="minorHAnsi"/>
          <w:b/>
          <w:lang w:val="es-CL"/>
        </w:rPr>
      </w:pPr>
    </w:p>
    <w:p w14:paraId="4F9581C2" w14:textId="77777777" w:rsidR="005122CC" w:rsidRDefault="005122CC" w:rsidP="005122CC">
      <w:pPr>
        <w:rPr>
          <w:rFonts w:cstheme="minorHAnsi"/>
          <w:b/>
          <w:lang w:val="es-CL"/>
        </w:rPr>
      </w:pPr>
    </w:p>
    <w:sectPr w:rsidR="005122CC" w:rsidSect="00866195">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Cn">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09"/>
    <w:rsid w:val="00190619"/>
    <w:rsid w:val="003A525D"/>
    <w:rsid w:val="003D1FAD"/>
    <w:rsid w:val="004F1D8E"/>
    <w:rsid w:val="005122CC"/>
    <w:rsid w:val="00687F92"/>
    <w:rsid w:val="006C3B75"/>
    <w:rsid w:val="008410A7"/>
    <w:rsid w:val="00866195"/>
    <w:rsid w:val="00867179"/>
    <w:rsid w:val="008E3F0B"/>
    <w:rsid w:val="008E6071"/>
    <w:rsid w:val="009038F3"/>
    <w:rsid w:val="0098472A"/>
    <w:rsid w:val="009D6224"/>
    <w:rsid w:val="00B44309"/>
    <w:rsid w:val="00EB5F8D"/>
    <w:rsid w:val="00F511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3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mailto:pabloortz.09@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Pablo Andrés</cp:lastModifiedBy>
  <cp:revision>4</cp:revision>
  <dcterms:created xsi:type="dcterms:W3CDTF">2020-03-29T00:34:00Z</dcterms:created>
  <dcterms:modified xsi:type="dcterms:W3CDTF">2020-05-01T02:33:00Z</dcterms:modified>
</cp:coreProperties>
</file>