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39" w:rsidRDefault="00FF5F39" w:rsidP="00FF5F39">
      <w:pPr>
        <w:spacing w:after="0" w:line="240" w:lineRule="auto"/>
      </w:pPr>
      <w:r>
        <w:rPr>
          <w:noProof/>
          <w:lang w:val="es-CL" w:eastAsia="es-CL"/>
        </w:rPr>
        <w:drawing>
          <wp:anchor distT="0" distB="0" distL="114300" distR="114300" simplePos="0" relativeHeight="251653632" behindDoc="1" locked="0" layoutInCell="1" allowOverlap="1" wp14:anchorId="3A5CE2AA" wp14:editId="187059F8">
            <wp:simplePos x="0" y="0"/>
            <wp:positionH relativeFrom="column">
              <wp:posOffset>3796665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00B90">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4656;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6149826" r:id="rId8"/>
        </w:object>
      </w:r>
      <w:r>
        <w:t xml:space="preserve">                                Liceo José Victorino Lastarria</w:t>
      </w:r>
    </w:p>
    <w:p w:rsidR="00FF5F39" w:rsidRDefault="00FF5F39" w:rsidP="00FF5F39">
      <w:pPr>
        <w:spacing w:after="0" w:line="240" w:lineRule="auto"/>
      </w:pPr>
      <w:r>
        <w:t xml:space="preserve">                                                 Rancagua</w:t>
      </w:r>
    </w:p>
    <w:p w:rsidR="00FF5F39" w:rsidRDefault="00FF5F39" w:rsidP="00FF5F39">
      <w:pPr>
        <w:spacing w:after="0" w:line="240" w:lineRule="auto"/>
        <w:rPr>
          <w:i/>
        </w:rPr>
      </w:pPr>
      <w:r>
        <w:t xml:space="preserve">                           “</w:t>
      </w:r>
      <w:r>
        <w:rPr>
          <w:i/>
        </w:rPr>
        <w:t>Formando Técnicos para el mañana”</w:t>
      </w:r>
    </w:p>
    <w:p w:rsidR="00FF5F39" w:rsidRDefault="00FF5F39" w:rsidP="00FF5F39">
      <w:pPr>
        <w:spacing w:after="0" w:line="240" w:lineRule="auto"/>
      </w:pPr>
      <w:r>
        <w:rPr>
          <w:i/>
        </w:rPr>
        <w:t xml:space="preserve">                                   </w:t>
      </w:r>
      <w:r>
        <w:t>Unidad Técnico-Pedagógica</w:t>
      </w:r>
    </w:p>
    <w:p w:rsidR="00C7014A" w:rsidRPr="005952DE" w:rsidRDefault="00C7014A" w:rsidP="00FF5F39">
      <w:pPr>
        <w:spacing w:after="0" w:line="240" w:lineRule="auto"/>
      </w:pPr>
      <w:r>
        <w:t xml:space="preserve">                      Departamento de Historia y Ciencias Sociales</w:t>
      </w:r>
    </w:p>
    <w:p w:rsidR="00F415ED" w:rsidRDefault="00F415ED"/>
    <w:p w:rsidR="00FF5F39" w:rsidRDefault="00FF5F39" w:rsidP="00FF5F39">
      <w:pPr>
        <w:jc w:val="center"/>
        <w:rPr>
          <w:b/>
          <w:sz w:val="24"/>
          <w:szCs w:val="24"/>
          <w:u w:val="single"/>
        </w:rPr>
      </w:pPr>
      <w:r>
        <w:rPr>
          <w:b/>
          <w:sz w:val="24"/>
          <w:szCs w:val="24"/>
          <w:u w:val="single"/>
        </w:rPr>
        <w:t>GUÍA DE APRENDIZAJE IV</w:t>
      </w:r>
      <w:r w:rsidRPr="00FF5F39">
        <w:rPr>
          <w:b/>
          <w:sz w:val="24"/>
          <w:szCs w:val="24"/>
          <w:u w:val="single"/>
        </w:rPr>
        <w:t>° MEDIO</w:t>
      </w:r>
    </w:p>
    <w:p w:rsidR="00AA4AE5" w:rsidRDefault="00AA4AE5" w:rsidP="00B42D85">
      <w:pPr>
        <w:jc w:val="both"/>
        <w:rPr>
          <w:rFonts w:asciiTheme="minorHAnsi" w:hAnsiTheme="minorHAnsi" w:cstheme="minorHAnsi"/>
          <w:b/>
          <w:sz w:val="24"/>
          <w:szCs w:val="24"/>
          <w:u w:val="single"/>
        </w:rPr>
      </w:pPr>
    </w:p>
    <w:p w:rsidR="00AA4AE5" w:rsidRPr="00AA4AE5" w:rsidRDefault="00AA4AE5" w:rsidP="00B42D85">
      <w:pPr>
        <w:jc w:val="both"/>
        <w:rPr>
          <w:rFonts w:asciiTheme="minorHAnsi" w:hAnsiTheme="minorHAnsi" w:cstheme="minorHAnsi"/>
          <w:b/>
          <w:sz w:val="24"/>
          <w:szCs w:val="24"/>
          <w:u w:val="single"/>
        </w:rPr>
      </w:pPr>
      <w:r w:rsidRPr="00AA4AE5">
        <w:rPr>
          <w:rFonts w:asciiTheme="minorHAnsi" w:hAnsiTheme="minorHAnsi" w:cstheme="minorHAnsi"/>
          <w:b/>
          <w:sz w:val="24"/>
          <w:szCs w:val="24"/>
          <w:u w:val="single"/>
        </w:rPr>
        <w:t>CLASE N° 1 -  Semana del 16 al 20 de marzo</w:t>
      </w:r>
    </w:p>
    <w:p w:rsidR="00FF5F39" w:rsidRDefault="00B42D85" w:rsidP="00B42D85">
      <w:pPr>
        <w:jc w:val="both"/>
        <w:rPr>
          <w:rFonts w:asciiTheme="minorHAnsi" w:hAnsiTheme="minorHAnsi" w:cstheme="minorHAnsi"/>
          <w:sz w:val="24"/>
          <w:szCs w:val="24"/>
        </w:rPr>
      </w:pPr>
      <w:r w:rsidRPr="00B42D85">
        <w:rPr>
          <w:rFonts w:asciiTheme="minorHAnsi" w:hAnsiTheme="minorHAnsi" w:cstheme="minorHAnsi"/>
          <w:b/>
          <w:sz w:val="24"/>
          <w:szCs w:val="24"/>
        </w:rPr>
        <w:t>OA12:</w:t>
      </w:r>
      <w:r w:rsidRPr="00B42D85">
        <w:rPr>
          <w:rFonts w:asciiTheme="minorHAnsi" w:hAnsiTheme="minorHAnsi" w:cstheme="minorHAnsi"/>
          <w:b/>
        </w:rPr>
        <w:t xml:space="preserve">  </w:t>
      </w:r>
      <w:r w:rsidRPr="00B42D85">
        <w:rPr>
          <w:rFonts w:asciiTheme="minorHAnsi" w:hAnsiTheme="minorHAnsi" w:cstheme="minorHAnsi"/>
          <w:sz w:val="24"/>
          <w:szCs w:val="24"/>
        </w:rPr>
        <w:t>Analiza y compara críticamente diversas visiones políticas e interpretaciones historiográficas sobre la crisis que desemboca en el quiebre democrático de 1973.</w:t>
      </w:r>
    </w:p>
    <w:p w:rsidR="00B42D85" w:rsidRPr="006D0B42" w:rsidRDefault="00B42D85" w:rsidP="00B42D85">
      <w:pPr>
        <w:spacing w:after="0"/>
        <w:rPr>
          <w:rFonts w:cstheme="minorHAnsi"/>
        </w:rPr>
      </w:pPr>
      <w:r w:rsidRPr="00B42D85">
        <w:rPr>
          <w:rFonts w:asciiTheme="minorHAnsi" w:hAnsiTheme="minorHAnsi" w:cstheme="minorHAnsi"/>
          <w:b/>
          <w:sz w:val="24"/>
          <w:szCs w:val="24"/>
        </w:rPr>
        <w:t>Objetivo de clase:</w:t>
      </w:r>
      <w:r>
        <w:rPr>
          <w:rFonts w:asciiTheme="minorHAnsi" w:hAnsiTheme="minorHAnsi" w:cstheme="minorHAnsi"/>
          <w:sz w:val="24"/>
          <w:szCs w:val="24"/>
        </w:rPr>
        <w:t xml:space="preserve"> </w:t>
      </w:r>
      <w:r>
        <w:rPr>
          <w:rFonts w:cstheme="minorHAnsi"/>
        </w:rPr>
        <w:t xml:space="preserve"> </w:t>
      </w:r>
      <w:r w:rsidRPr="006D0B42">
        <w:rPr>
          <w:rFonts w:cstheme="minorHAnsi"/>
        </w:rPr>
        <w:t>Identifican y evalúan elementos que contribuyeron a generar un clima de</w:t>
      </w:r>
    </w:p>
    <w:p w:rsidR="00B42D85" w:rsidRDefault="00B42D85" w:rsidP="00B42D85">
      <w:pPr>
        <w:spacing w:after="0"/>
        <w:jc w:val="both"/>
        <w:rPr>
          <w:rFonts w:cstheme="minorHAnsi"/>
        </w:rPr>
      </w:pPr>
      <w:r w:rsidRPr="006D0B42">
        <w:rPr>
          <w:rFonts w:cstheme="minorHAnsi"/>
        </w:rPr>
        <w:t>cris</w:t>
      </w:r>
      <w:r>
        <w:rPr>
          <w:rFonts w:cstheme="minorHAnsi"/>
        </w:rPr>
        <w:t>is durante el gobierno de la Unidad Popular.</w:t>
      </w:r>
    </w:p>
    <w:p w:rsidR="00921FFB" w:rsidRDefault="00921FFB" w:rsidP="00B42D85">
      <w:pPr>
        <w:spacing w:after="0"/>
        <w:jc w:val="both"/>
        <w:rPr>
          <w:rFonts w:cstheme="minorHAnsi"/>
        </w:rPr>
      </w:pPr>
    </w:p>
    <w:p w:rsidR="00921FFB" w:rsidRDefault="00921FFB" w:rsidP="00B42D85">
      <w:pPr>
        <w:spacing w:after="0"/>
        <w:jc w:val="both"/>
        <w:rPr>
          <w:rFonts w:cstheme="minorHAnsi"/>
        </w:rPr>
      </w:pPr>
      <w:r w:rsidRPr="00921FFB">
        <w:rPr>
          <w:rFonts w:cstheme="minorHAnsi"/>
          <w:b/>
          <w:sz w:val="24"/>
          <w:szCs w:val="24"/>
        </w:rPr>
        <w:t>Evaluación:</w:t>
      </w:r>
      <w:r>
        <w:rPr>
          <w:rFonts w:cstheme="minorHAnsi"/>
        </w:rPr>
        <w:t xml:space="preserve"> Formativa. </w:t>
      </w:r>
    </w:p>
    <w:p w:rsidR="00B42D85" w:rsidRDefault="00B42D85" w:rsidP="00B42D85">
      <w:pPr>
        <w:spacing w:after="0"/>
        <w:jc w:val="both"/>
        <w:rPr>
          <w:rFonts w:cstheme="minorHAnsi"/>
        </w:rPr>
      </w:pPr>
    </w:p>
    <w:p w:rsidR="00B5700A" w:rsidRDefault="00B42D85" w:rsidP="00B42D85">
      <w:pPr>
        <w:spacing w:after="0"/>
        <w:jc w:val="both"/>
        <w:rPr>
          <w:rFonts w:cstheme="minorHAnsi"/>
        </w:rPr>
      </w:pPr>
      <w:r w:rsidRPr="00C7014A">
        <w:rPr>
          <w:rFonts w:cstheme="minorHAnsi"/>
          <w:b/>
        </w:rPr>
        <w:t>ACTIVIDAD</w:t>
      </w:r>
      <w:r w:rsidR="003559C9">
        <w:rPr>
          <w:rFonts w:cstheme="minorHAnsi"/>
          <w:b/>
        </w:rPr>
        <w:t xml:space="preserve"> N° 1</w:t>
      </w:r>
      <w:r w:rsidRPr="00C7014A">
        <w:rPr>
          <w:rFonts w:cstheme="minorHAnsi"/>
          <w:b/>
        </w:rPr>
        <w:t>:</w:t>
      </w:r>
      <w:r>
        <w:rPr>
          <w:rFonts w:cstheme="minorHAnsi"/>
        </w:rPr>
        <w:t xml:space="preserve"> </w:t>
      </w:r>
    </w:p>
    <w:p w:rsidR="00B5700A" w:rsidRDefault="00B5700A" w:rsidP="00B42D85">
      <w:pPr>
        <w:spacing w:after="0"/>
        <w:jc w:val="both"/>
        <w:rPr>
          <w:rFonts w:cstheme="minorHAnsi"/>
        </w:rPr>
      </w:pPr>
    </w:p>
    <w:p w:rsidR="00B42D85" w:rsidRDefault="00B5700A" w:rsidP="00B42D85">
      <w:pPr>
        <w:spacing w:after="0"/>
        <w:jc w:val="both"/>
        <w:rPr>
          <w:rFonts w:cstheme="minorHAnsi"/>
        </w:rPr>
      </w:pPr>
      <w:r>
        <w:rPr>
          <w:rFonts w:cstheme="minorHAnsi"/>
        </w:rPr>
        <w:t xml:space="preserve">1. </w:t>
      </w:r>
      <w:r w:rsidR="00B42D85">
        <w:rPr>
          <w:rFonts w:cstheme="minorHAnsi"/>
        </w:rPr>
        <w:t>Observar documental “</w:t>
      </w:r>
      <w:r w:rsidR="00C7014A">
        <w:rPr>
          <w:rFonts w:cstheme="minorHAnsi"/>
        </w:rPr>
        <w:t>La Batalla de Chile: la Insurrección de la Burguesía”, disponible de forma completa en Youtube</w:t>
      </w:r>
    </w:p>
    <w:p w:rsidR="00B5700A" w:rsidRDefault="00B5700A" w:rsidP="00B42D85">
      <w:pPr>
        <w:spacing w:after="0"/>
        <w:jc w:val="both"/>
        <w:rPr>
          <w:rFonts w:cstheme="minorHAnsi"/>
        </w:rPr>
      </w:pPr>
      <w:r>
        <w:rPr>
          <w:rFonts w:cstheme="minorHAnsi"/>
        </w:rPr>
        <w:t>2. Tomar apuntes</w:t>
      </w:r>
      <w:r w:rsidR="00AA4AE5">
        <w:rPr>
          <w:rFonts w:cstheme="minorHAnsi"/>
        </w:rPr>
        <w:t xml:space="preserve"> en tu cuaderno</w:t>
      </w:r>
      <w:r>
        <w:rPr>
          <w:rFonts w:cstheme="minorHAnsi"/>
        </w:rPr>
        <w:t>, considerando los siguientes aspectos:</w:t>
      </w:r>
    </w:p>
    <w:p w:rsidR="00B5700A" w:rsidRDefault="00B5700A" w:rsidP="00B42D85">
      <w:pPr>
        <w:spacing w:after="0"/>
        <w:jc w:val="both"/>
        <w:rPr>
          <w:rFonts w:cstheme="minorHAnsi"/>
        </w:rPr>
      </w:pPr>
      <w:r>
        <w:rPr>
          <w:rFonts w:cstheme="minorHAnsi"/>
        </w:rPr>
        <w:t xml:space="preserve">- </w:t>
      </w:r>
      <w:r w:rsidR="00712E9B">
        <w:rPr>
          <w:rFonts w:cstheme="minorHAnsi"/>
        </w:rPr>
        <w:t xml:space="preserve">Acaparamiento y boicot económico. </w:t>
      </w:r>
    </w:p>
    <w:p w:rsidR="00712E9B" w:rsidRDefault="00712E9B" w:rsidP="00B42D85">
      <w:pPr>
        <w:spacing w:after="0"/>
        <w:jc w:val="both"/>
        <w:rPr>
          <w:rFonts w:cstheme="minorHAnsi"/>
        </w:rPr>
      </w:pPr>
      <w:r>
        <w:rPr>
          <w:rFonts w:cstheme="minorHAnsi"/>
        </w:rPr>
        <w:t>- Boicot parlamentario contra las iniciativas de la UP</w:t>
      </w:r>
    </w:p>
    <w:p w:rsidR="00712E9B" w:rsidRDefault="00712E9B" w:rsidP="00B42D85">
      <w:pPr>
        <w:spacing w:after="0"/>
        <w:jc w:val="both"/>
        <w:rPr>
          <w:rFonts w:cstheme="minorHAnsi"/>
        </w:rPr>
      </w:pPr>
      <w:r>
        <w:rPr>
          <w:rFonts w:cstheme="minorHAnsi"/>
        </w:rPr>
        <w:t xml:space="preserve">- </w:t>
      </w:r>
      <w:r w:rsidR="00C2728B">
        <w:rPr>
          <w:rFonts w:cstheme="minorHAnsi"/>
        </w:rPr>
        <w:t>Paro de octubre de 1972 (paro de los camioneros)</w:t>
      </w:r>
    </w:p>
    <w:p w:rsidR="00C2728B" w:rsidRDefault="00C2728B" w:rsidP="00B42D85">
      <w:pPr>
        <w:spacing w:after="0"/>
        <w:jc w:val="both"/>
        <w:rPr>
          <w:rFonts w:cstheme="minorHAnsi"/>
        </w:rPr>
      </w:pPr>
      <w:r>
        <w:rPr>
          <w:rFonts w:cstheme="minorHAnsi"/>
        </w:rPr>
        <w:t>- Huelga del cobre 1973</w:t>
      </w:r>
    </w:p>
    <w:p w:rsidR="00C2728B" w:rsidRDefault="00C2728B" w:rsidP="00B42D85">
      <w:pPr>
        <w:spacing w:after="0"/>
        <w:jc w:val="both"/>
        <w:rPr>
          <w:rFonts w:cstheme="minorHAnsi"/>
        </w:rPr>
      </w:pPr>
      <w:r>
        <w:rPr>
          <w:rFonts w:cstheme="minorHAnsi"/>
        </w:rPr>
        <w:t>- Tanquetazo, junio de 1973</w:t>
      </w:r>
    </w:p>
    <w:p w:rsidR="003559C9" w:rsidRDefault="003559C9" w:rsidP="00B42D85">
      <w:pPr>
        <w:spacing w:after="0"/>
        <w:jc w:val="both"/>
        <w:rPr>
          <w:rFonts w:cstheme="minorHAnsi"/>
        </w:rPr>
      </w:pPr>
    </w:p>
    <w:p w:rsidR="003559C9" w:rsidRDefault="003559C9" w:rsidP="00B42D85">
      <w:pPr>
        <w:spacing w:after="0"/>
        <w:jc w:val="both"/>
        <w:rPr>
          <w:rFonts w:cstheme="minorHAnsi"/>
          <w:b/>
        </w:rPr>
      </w:pPr>
      <w:r w:rsidRPr="003559C9">
        <w:rPr>
          <w:rFonts w:cstheme="minorHAnsi"/>
          <w:b/>
        </w:rPr>
        <w:t>Tiempo estimado: 90 minutos</w:t>
      </w:r>
    </w:p>
    <w:p w:rsidR="003559C9" w:rsidRDefault="003559C9" w:rsidP="00B42D85">
      <w:pPr>
        <w:spacing w:after="0"/>
        <w:jc w:val="both"/>
        <w:rPr>
          <w:rFonts w:cstheme="minorHAnsi"/>
          <w:b/>
        </w:rPr>
      </w:pPr>
    </w:p>
    <w:p w:rsidR="00AA4AE5" w:rsidRDefault="00AA4AE5" w:rsidP="00B42D85">
      <w:pPr>
        <w:spacing w:after="0"/>
        <w:jc w:val="both"/>
        <w:rPr>
          <w:rFonts w:cstheme="minorHAnsi"/>
          <w:b/>
          <w:sz w:val="24"/>
          <w:szCs w:val="24"/>
          <w:u w:val="single"/>
        </w:rPr>
      </w:pPr>
    </w:p>
    <w:p w:rsidR="00AA4AE5" w:rsidRDefault="00AA4AE5" w:rsidP="00B42D85">
      <w:pPr>
        <w:spacing w:after="0"/>
        <w:jc w:val="both"/>
        <w:rPr>
          <w:rFonts w:cstheme="minorHAnsi"/>
          <w:b/>
          <w:sz w:val="24"/>
          <w:szCs w:val="24"/>
          <w:u w:val="single"/>
        </w:rPr>
      </w:pPr>
    </w:p>
    <w:p w:rsidR="00AA4AE5" w:rsidRDefault="00AA4AE5" w:rsidP="00B42D85">
      <w:pPr>
        <w:spacing w:after="0"/>
        <w:jc w:val="both"/>
        <w:rPr>
          <w:rFonts w:cstheme="minorHAnsi"/>
          <w:b/>
          <w:sz w:val="24"/>
          <w:szCs w:val="24"/>
          <w:u w:val="single"/>
        </w:rPr>
      </w:pPr>
    </w:p>
    <w:p w:rsidR="00AA4AE5" w:rsidRDefault="00AA4AE5" w:rsidP="00B42D85">
      <w:pPr>
        <w:spacing w:after="0"/>
        <w:jc w:val="both"/>
        <w:rPr>
          <w:rFonts w:cstheme="minorHAnsi"/>
          <w:b/>
          <w:sz w:val="24"/>
          <w:szCs w:val="24"/>
          <w:u w:val="single"/>
        </w:rPr>
      </w:pPr>
    </w:p>
    <w:p w:rsidR="00AA4AE5" w:rsidRDefault="00AA4AE5" w:rsidP="00B42D85">
      <w:pPr>
        <w:spacing w:after="0"/>
        <w:jc w:val="both"/>
        <w:rPr>
          <w:rFonts w:cstheme="minorHAnsi"/>
          <w:b/>
          <w:sz w:val="24"/>
          <w:szCs w:val="24"/>
          <w:u w:val="single"/>
        </w:rPr>
      </w:pPr>
    </w:p>
    <w:p w:rsidR="00AA4AE5" w:rsidRDefault="00AA4AE5" w:rsidP="00B42D85">
      <w:pPr>
        <w:spacing w:after="0"/>
        <w:jc w:val="both"/>
        <w:rPr>
          <w:rFonts w:cstheme="minorHAnsi"/>
          <w:b/>
          <w:sz w:val="24"/>
          <w:szCs w:val="24"/>
          <w:u w:val="single"/>
        </w:rPr>
      </w:pPr>
    </w:p>
    <w:p w:rsidR="00AA4AE5" w:rsidRDefault="00AA4AE5" w:rsidP="00B42D85">
      <w:pPr>
        <w:spacing w:after="0"/>
        <w:jc w:val="both"/>
        <w:rPr>
          <w:rFonts w:cstheme="minorHAnsi"/>
          <w:b/>
          <w:sz w:val="24"/>
          <w:szCs w:val="24"/>
          <w:u w:val="single"/>
        </w:rPr>
      </w:pPr>
    </w:p>
    <w:p w:rsidR="00AA4AE5" w:rsidRDefault="00AA4AE5" w:rsidP="00B42D85">
      <w:pPr>
        <w:spacing w:after="0"/>
        <w:jc w:val="both"/>
        <w:rPr>
          <w:rFonts w:cstheme="minorHAnsi"/>
          <w:b/>
          <w:sz w:val="24"/>
          <w:szCs w:val="24"/>
          <w:u w:val="single"/>
        </w:rPr>
      </w:pPr>
    </w:p>
    <w:p w:rsidR="00AA4AE5" w:rsidRDefault="00AA4AE5" w:rsidP="00B42D85">
      <w:pPr>
        <w:spacing w:after="0"/>
        <w:jc w:val="both"/>
        <w:rPr>
          <w:rFonts w:cstheme="minorHAnsi"/>
          <w:b/>
          <w:sz w:val="24"/>
          <w:szCs w:val="24"/>
          <w:u w:val="single"/>
        </w:rPr>
      </w:pPr>
      <w:bookmarkStart w:id="0" w:name="_GoBack"/>
      <w:bookmarkEnd w:id="0"/>
    </w:p>
    <w:p w:rsidR="00AA4AE5" w:rsidRPr="00AA4AE5" w:rsidRDefault="00AA4AE5" w:rsidP="00B42D85">
      <w:pPr>
        <w:spacing w:after="0"/>
        <w:jc w:val="both"/>
        <w:rPr>
          <w:rFonts w:cstheme="minorHAnsi"/>
          <w:b/>
          <w:sz w:val="24"/>
          <w:szCs w:val="24"/>
          <w:u w:val="single"/>
        </w:rPr>
      </w:pPr>
      <w:r w:rsidRPr="00AA4AE5">
        <w:rPr>
          <w:rFonts w:cstheme="minorHAnsi"/>
          <w:b/>
          <w:sz w:val="24"/>
          <w:szCs w:val="24"/>
          <w:u w:val="single"/>
        </w:rPr>
        <w:lastRenderedPageBreak/>
        <w:t>CLASE N° 2 – Semana del 16 al 20 de marzo</w:t>
      </w:r>
    </w:p>
    <w:p w:rsidR="00AA4AE5" w:rsidRDefault="00AA4AE5" w:rsidP="00B42D85">
      <w:pPr>
        <w:spacing w:after="0"/>
        <w:jc w:val="both"/>
        <w:rPr>
          <w:rFonts w:cstheme="minorHAnsi"/>
          <w:b/>
          <w:sz w:val="24"/>
          <w:szCs w:val="24"/>
          <w:u w:val="single"/>
        </w:rPr>
      </w:pPr>
    </w:p>
    <w:p w:rsidR="00AA4AE5" w:rsidRDefault="00AA4AE5" w:rsidP="00AA4AE5">
      <w:pPr>
        <w:jc w:val="both"/>
        <w:rPr>
          <w:rFonts w:asciiTheme="minorHAnsi" w:hAnsiTheme="minorHAnsi" w:cstheme="minorHAnsi"/>
          <w:sz w:val="24"/>
          <w:szCs w:val="24"/>
        </w:rPr>
      </w:pPr>
      <w:r w:rsidRPr="00B42D85">
        <w:rPr>
          <w:rFonts w:asciiTheme="minorHAnsi" w:hAnsiTheme="minorHAnsi" w:cstheme="minorHAnsi"/>
          <w:b/>
          <w:sz w:val="24"/>
          <w:szCs w:val="24"/>
        </w:rPr>
        <w:t>OA12:</w:t>
      </w:r>
      <w:r w:rsidRPr="00B42D85">
        <w:rPr>
          <w:rFonts w:asciiTheme="minorHAnsi" w:hAnsiTheme="minorHAnsi" w:cstheme="minorHAnsi"/>
          <w:b/>
        </w:rPr>
        <w:t xml:space="preserve">  </w:t>
      </w:r>
      <w:r w:rsidRPr="00B42D85">
        <w:rPr>
          <w:rFonts w:asciiTheme="minorHAnsi" w:hAnsiTheme="minorHAnsi" w:cstheme="minorHAnsi"/>
          <w:sz w:val="24"/>
          <w:szCs w:val="24"/>
        </w:rPr>
        <w:t>Analiza y compara críticamente diversas visiones políticas e interpretaciones historiográficas sobre la crisis que desemboca en el quiebre democrático de 1973.</w:t>
      </w:r>
    </w:p>
    <w:p w:rsidR="00AA4AE5" w:rsidRPr="00AA4AE5" w:rsidRDefault="00AA4AE5" w:rsidP="00AA4AE5">
      <w:pPr>
        <w:spacing w:after="0"/>
        <w:jc w:val="both"/>
        <w:rPr>
          <w:rFonts w:cstheme="minorHAnsi"/>
          <w:b/>
          <w:sz w:val="24"/>
          <w:szCs w:val="24"/>
          <w:u w:val="single"/>
        </w:rPr>
      </w:pPr>
      <w:r w:rsidRPr="00B42D85">
        <w:rPr>
          <w:rFonts w:asciiTheme="minorHAnsi" w:hAnsiTheme="minorHAnsi" w:cstheme="minorHAnsi"/>
          <w:b/>
          <w:sz w:val="24"/>
          <w:szCs w:val="24"/>
        </w:rPr>
        <w:t>Objetivo de clase:</w:t>
      </w:r>
      <w:r>
        <w:rPr>
          <w:rFonts w:asciiTheme="minorHAnsi" w:hAnsiTheme="minorHAnsi" w:cstheme="minorHAnsi"/>
          <w:sz w:val="24"/>
          <w:szCs w:val="24"/>
        </w:rPr>
        <w:t xml:space="preserve"> </w:t>
      </w:r>
      <w:r>
        <w:rPr>
          <w:rFonts w:cstheme="minorHAnsi"/>
        </w:rPr>
        <w:t xml:space="preserve"> Comparan diferentes </w:t>
      </w:r>
      <w:r w:rsidRPr="00F528DF">
        <w:rPr>
          <w:rFonts w:cstheme="minorHAnsi"/>
        </w:rPr>
        <w:t>interpretaciones historiográficas sobre el golpe de Estado de 1973.</w:t>
      </w:r>
    </w:p>
    <w:p w:rsidR="00AA4AE5" w:rsidRDefault="00AA4AE5" w:rsidP="00B42D85">
      <w:pPr>
        <w:spacing w:after="0"/>
        <w:jc w:val="both"/>
        <w:rPr>
          <w:rFonts w:cstheme="minorHAnsi"/>
          <w:b/>
        </w:rPr>
      </w:pPr>
    </w:p>
    <w:p w:rsidR="00AA4AE5" w:rsidRDefault="003559C9" w:rsidP="00AA4AE5">
      <w:pPr>
        <w:spacing w:after="0"/>
        <w:jc w:val="both"/>
        <w:rPr>
          <w:rFonts w:asciiTheme="minorHAnsi" w:eastAsiaTheme="minorHAnsi" w:hAnsiTheme="minorHAnsi" w:cstheme="minorHAnsi"/>
          <w:lang w:val="es-CL"/>
        </w:rPr>
      </w:pPr>
      <w:r>
        <w:rPr>
          <w:rFonts w:cstheme="minorHAnsi"/>
          <w:b/>
        </w:rPr>
        <w:t>ACTIVIDAD N° 2:</w:t>
      </w:r>
      <w:r w:rsidR="00AA4AE5">
        <w:rPr>
          <w:rFonts w:cstheme="minorHAnsi"/>
          <w:b/>
        </w:rPr>
        <w:t xml:space="preserve"> </w:t>
      </w:r>
      <w:r w:rsidR="00AA4AE5" w:rsidRPr="00AA4AE5">
        <w:rPr>
          <w:rFonts w:asciiTheme="minorHAnsi" w:eastAsiaTheme="minorHAnsi" w:hAnsiTheme="minorHAnsi" w:cstheme="minorHAnsi"/>
          <w:lang w:val="es-CL"/>
        </w:rPr>
        <w:t>Lee las fuentes históricas, que corresponden a la descripción de los regímenes políticos</w:t>
      </w:r>
      <w:r w:rsidR="00AA4AE5" w:rsidRPr="00AA4AE5">
        <w:rPr>
          <w:rFonts w:asciiTheme="minorHAnsi" w:hAnsiTheme="minorHAnsi" w:cstheme="minorHAnsi"/>
          <w:b/>
        </w:rPr>
        <w:t xml:space="preserve"> </w:t>
      </w:r>
      <w:r w:rsidR="00AA4AE5" w:rsidRPr="00AA4AE5">
        <w:rPr>
          <w:rFonts w:asciiTheme="minorHAnsi" w:eastAsiaTheme="minorHAnsi" w:hAnsiTheme="minorHAnsi" w:cstheme="minorHAnsi"/>
          <w:lang w:val="es-CL"/>
        </w:rPr>
        <w:t>que se implantaron en Argentina y Chile durante la década de 1970. A continuación,</w:t>
      </w:r>
      <w:r w:rsidR="00AA4AE5" w:rsidRPr="00AA4AE5">
        <w:rPr>
          <w:rFonts w:asciiTheme="minorHAnsi" w:hAnsiTheme="minorHAnsi" w:cstheme="minorHAnsi"/>
          <w:b/>
        </w:rPr>
        <w:t xml:space="preserve"> </w:t>
      </w:r>
      <w:r w:rsidR="005D2805">
        <w:rPr>
          <w:rFonts w:asciiTheme="minorHAnsi" w:eastAsiaTheme="minorHAnsi" w:hAnsiTheme="minorHAnsi" w:cstheme="minorHAnsi"/>
          <w:lang w:val="es-CL"/>
        </w:rPr>
        <w:t>responde las preguntas en el espacio correspondiente.</w:t>
      </w:r>
    </w:p>
    <w:p w:rsidR="006629A6" w:rsidRDefault="006629A6" w:rsidP="00AA4AE5">
      <w:pPr>
        <w:spacing w:after="0"/>
        <w:jc w:val="both"/>
        <w:rPr>
          <w:rFonts w:asciiTheme="minorHAnsi" w:eastAsiaTheme="minorHAnsi" w:hAnsiTheme="minorHAnsi" w:cstheme="minorHAnsi"/>
          <w:lang w:val="es-CL"/>
        </w:rPr>
      </w:pPr>
    </w:p>
    <w:p w:rsidR="006629A6" w:rsidRDefault="006629A6" w:rsidP="00AA4AE5">
      <w:pPr>
        <w:spacing w:after="0"/>
        <w:jc w:val="both"/>
        <w:rPr>
          <w:rFonts w:asciiTheme="minorHAnsi" w:eastAsiaTheme="minorHAnsi" w:hAnsiTheme="minorHAnsi" w:cstheme="minorHAnsi"/>
          <w:lang w:val="es-CL"/>
        </w:rPr>
      </w:pPr>
      <w:r w:rsidRPr="00AA4AE5">
        <w:rPr>
          <w:rFonts w:cstheme="minorHAnsi"/>
          <w:b/>
          <w:noProof/>
          <w:lang w:val="es-CL" w:eastAsia="es-CL"/>
        </w:rPr>
        <mc:AlternateContent>
          <mc:Choice Requires="wps">
            <w:drawing>
              <wp:anchor distT="45720" distB="45720" distL="114300" distR="114300" simplePos="0" relativeHeight="251654656" behindDoc="0" locked="0" layoutInCell="1" allowOverlap="1" wp14:anchorId="3C0A31D7" wp14:editId="6E26D979">
                <wp:simplePos x="0" y="0"/>
                <wp:positionH relativeFrom="margin">
                  <wp:posOffset>-194310</wp:posOffset>
                </wp:positionH>
                <wp:positionV relativeFrom="paragraph">
                  <wp:posOffset>571500</wp:posOffset>
                </wp:positionV>
                <wp:extent cx="6162675" cy="42576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57675"/>
                        </a:xfrm>
                        <a:prstGeom prst="rect">
                          <a:avLst/>
                        </a:prstGeom>
                        <a:solidFill>
                          <a:srgbClr val="FFFFFF"/>
                        </a:solidFill>
                        <a:ln w="9525">
                          <a:solidFill>
                            <a:srgbClr val="000000"/>
                          </a:solidFill>
                          <a:miter lim="800000"/>
                          <a:headEnd/>
                          <a:tailEnd/>
                        </a:ln>
                      </wps:spPr>
                      <wps:txbx>
                        <w:txbxContent>
                          <w:p w:rsidR="00AA4AE5" w:rsidRDefault="00AA4AE5" w:rsidP="009B0AA2">
                            <w:pPr>
                              <w:jc w:val="both"/>
                            </w:pPr>
                            <w:r>
                              <w:t>“Los comandantes en jefe de las tres armas se erigieron en poder supremo y nombraron al general Jorge Videla para ocupar la presidencia del país. Las ventajas otorgadas al ejército por ser el arma más antigua terminaron allí. La administración gubernamental fue luego dividida en partes equivalentes puestas respectivamente bajo jurisdicción del ejército, la marina y la fuerza aérea. Esta novedad institucional, que recortaba la preeminencia tradicional del ejército, debía mucho al fuerte liderazgo del almirante Emilio Massera, que logró recuperar para la marina las posiciones perdidas durante los enfrentamientos intra-militares de 1962. Bajo la conducción de la Junta Militar se inició así lo que se llamó ‘el proceso de reorganización nacional’. Las consignas eran simples: eliminar la amenaza subversiva, suprimir la corrupción y superar el caos económico. Detrás de estas consignas había una intención ambiciosa: transformar las bases mismas de la sociedad argentina, que a juicio de los militares, habían engendrado los males que se disponían a combatir. En 1976 reapareció el ideal militar de la revolución regeneradora, listo para hacerse cargo de las tareas incumplidas y para devolver al país una solución política y económica definitiva.</w:t>
                            </w:r>
                          </w:p>
                          <w:p w:rsidR="00AA4AE5" w:rsidRDefault="00AA4AE5" w:rsidP="009B0AA2">
                            <w:pPr>
                              <w:jc w:val="both"/>
                            </w:pPr>
                            <w:r>
                              <w:t>Era previsible que el régimen militar pusiera en práctica una dura política de represión, pero la escala y la naturaleza de la violencia a la que apeló fueron inéditas. Las medidas iniciales se ajustaron a un repertorio conocido: la prohibición de la actividad política, la censura de prensa, la detención de dirigentes obreros y la intervención en los sindicatos. A ellas se agregó la pena de muerte, administrada de una forma que se apartó de todo lo conocido”.</w:t>
                            </w:r>
                          </w:p>
                          <w:p w:rsidR="00AA4AE5" w:rsidRDefault="00AA4AE5" w:rsidP="00AA4AE5">
                            <w:pPr>
                              <w:jc w:val="right"/>
                            </w:pPr>
                            <w:r>
                              <w:t>Leslie Bethell (ed.). (2002). Historia de América Latina. Tomo XV. Barcelona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A31D7" id="_x0000_t202" coordsize="21600,21600" o:spt="202" path="m,l,21600r21600,l21600,xe">
                <v:stroke joinstyle="miter"/>
                <v:path gradientshapeok="t" o:connecttype="rect"/>
              </v:shapetype>
              <v:shape id="Cuadro de texto 2" o:spid="_x0000_s1026" type="#_x0000_t202" style="position:absolute;left:0;text-align:left;margin-left:-15.3pt;margin-top:45pt;width:485.25pt;height:335.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">
                <v:textbox>
                  <w:txbxContent>
                    <w:p w:rsidR="00AA4AE5" w:rsidRDefault="00AA4AE5" w:rsidP="009B0AA2">
                      <w:pPr>
                        <w:jc w:val="both"/>
                      </w:pPr>
                      <w:r>
                        <w:t>“Los comandantes en jefe de las tres armas se erigieron en poder supremo y nombraron al general Jorge Videla para ocupar la presidencia del país. Las ventajas otorgadas al ejército por ser el arma más antigua terminaron allí. La administración gubernamental fue luego dividida en partes equivalentes puestas respectivamente bajo jurisdicción del ejército, la marina y la fuerza aérea. Esta novedad institucional, que recortaba la preeminencia tradicional del ejército, debía mucho al fuerte liderazgo del almirante Emilio Massera, que logró recuperar para la marina las posiciones perdidas durante los enfrentamientos intra-militares de 1962. Bajo la conducción de la Junta Militar se inició así lo que se llamó ‘el proceso de reorganización nacional’. Las consignas eran simples: eliminar la amenaza subversiva, suprimir la corrupción y superar el caos económico. Detrás de estas consignas había una intención ambiciosa: transformar las bases mismas de la sociedad argentina, que a juicio de los militares, habían engendrado los males que se disponían a combatir. En 1976 reapareció el ideal militar de la revolución regeneradora, listo para hacerse cargo de las tareas incumplidas y para devolver al país una solución política y económica definitiva.</w:t>
                      </w:r>
                    </w:p>
                    <w:p w:rsidR="00AA4AE5" w:rsidRDefault="00AA4AE5" w:rsidP="009B0AA2">
                      <w:pPr>
                        <w:jc w:val="both"/>
                      </w:pPr>
                      <w:r>
                        <w:t>Era previsible que el régimen militar pusiera en práctica una dura política de represión, pero la escala y la naturaleza de la violencia a la que apeló fueron inéditas. Las medidas iniciales se ajustaron a un repertorio conocido: la prohibición de la actividad política, la censura de prensa, la detención de dirigentes obreros y la intervención en los sindicatos. A ellas se agregó la pena de muerte, administrada de una forma que se apartó de todo lo conocido”.</w:t>
                      </w:r>
                    </w:p>
                    <w:p w:rsidR="00AA4AE5" w:rsidRDefault="00AA4AE5" w:rsidP="00AA4AE5">
                      <w:pPr>
                        <w:jc w:val="right"/>
                      </w:pPr>
                      <w:r>
                        <w:t>Leslie Bethell (ed.). (2002). Historia de América Latina. Tomo XV. Barcelona</w:t>
                      </w:r>
                    </w:p>
                  </w:txbxContent>
                </v:textbox>
                <w10:wrap type="square" anchorx="margin"/>
              </v:shape>
            </w:pict>
          </mc:Fallback>
        </mc:AlternateContent>
      </w:r>
      <w:r w:rsidRPr="006629A6">
        <w:rPr>
          <w:rFonts w:asciiTheme="minorHAnsi" w:eastAsiaTheme="minorHAnsi" w:hAnsiTheme="minorHAnsi" w:cstheme="minorHAnsi"/>
          <w:b/>
          <w:u w:val="single"/>
          <w:lang w:val="es-CL"/>
        </w:rPr>
        <w:t>Evaluación:</w:t>
      </w:r>
      <w:r>
        <w:rPr>
          <w:rFonts w:asciiTheme="minorHAnsi" w:eastAsiaTheme="minorHAnsi" w:hAnsiTheme="minorHAnsi" w:cstheme="minorHAnsi"/>
          <w:lang w:val="es-CL"/>
        </w:rPr>
        <w:t xml:space="preserve"> Este trabajo será evaluado con nota acumulativa y la guía deberá </w:t>
      </w:r>
      <w:r w:rsidR="00EC4666">
        <w:rPr>
          <w:rFonts w:asciiTheme="minorHAnsi" w:eastAsiaTheme="minorHAnsi" w:hAnsiTheme="minorHAnsi" w:cstheme="minorHAnsi"/>
          <w:lang w:val="es-CL"/>
        </w:rPr>
        <w:t xml:space="preserve">ser enviada al correo </w:t>
      </w:r>
      <w:hyperlink r:id="rId9" w:history="1">
        <w:r w:rsidR="00EC4666" w:rsidRPr="00843FA5">
          <w:rPr>
            <w:rStyle w:val="Hipervnculo"/>
            <w:rFonts w:asciiTheme="minorHAnsi" w:eastAsiaTheme="minorHAnsi" w:hAnsiTheme="minorHAnsi" w:cstheme="minorHAnsi"/>
            <w:lang w:val="es-CL"/>
          </w:rPr>
          <w:t>pabloortz.09@gmail.com</w:t>
        </w:r>
      </w:hyperlink>
      <w:r w:rsidR="00EC4666">
        <w:rPr>
          <w:rFonts w:asciiTheme="minorHAnsi" w:eastAsiaTheme="minorHAnsi" w:hAnsiTheme="minorHAnsi" w:cstheme="minorHAnsi"/>
          <w:lang w:val="es-CL"/>
        </w:rPr>
        <w:t xml:space="preserve"> </w:t>
      </w:r>
    </w:p>
    <w:p w:rsidR="00AA4AE5" w:rsidRDefault="00AA4AE5" w:rsidP="00AA4AE5">
      <w:pPr>
        <w:spacing w:after="0"/>
        <w:jc w:val="both"/>
        <w:rPr>
          <w:rFonts w:asciiTheme="minorHAnsi" w:eastAsiaTheme="minorHAnsi" w:hAnsiTheme="minorHAnsi" w:cstheme="minorHAnsi"/>
          <w:lang w:val="es-CL"/>
        </w:rPr>
      </w:pPr>
    </w:p>
    <w:p w:rsidR="00AA4AE5" w:rsidRDefault="00AA4AE5" w:rsidP="00AA4AE5">
      <w:pPr>
        <w:spacing w:after="0"/>
        <w:jc w:val="both"/>
        <w:rPr>
          <w:rFonts w:cstheme="minorHAnsi"/>
          <w:b/>
        </w:rPr>
      </w:pPr>
    </w:p>
    <w:p w:rsidR="003559C9" w:rsidRDefault="003559C9" w:rsidP="00B42D85">
      <w:pPr>
        <w:spacing w:after="0"/>
        <w:jc w:val="both"/>
        <w:rPr>
          <w:rFonts w:cstheme="minorHAnsi"/>
          <w:b/>
        </w:rPr>
      </w:pPr>
    </w:p>
    <w:p w:rsidR="009B0AA2" w:rsidRDefault="009B0AA2" w:rsidP="00B42D85">
      <w:pPr>
        <w:spacing w:after="0"/>
        <w:jc w:val="both"/>
        <w:rPr>
          <w:rFonts w:cstheme="minorHAnsi"/>
        </w:rPr>
      </w:pPr>
    </w:p>
    <w:p w:rsidR="003559C9" w:rsidRDefault="009B0AA2" w:rsidP="00B42D85">
      <w:pPr>
        <w:spacing w:after="0"/>
        <w:jc w:val="both"/>
        <w:rPr>
          <w:rFonts w:cstheme="minorHAnsi"/>
        </w:rPr>
      </w:pPr>
      <w:r w:rsidRPr="009B0AA2">
        <w:rPr>
          <w:rFonts w:cstheme="minorHAnsi"/>
          <w:noProof/>
          <w:lang w:val="es-CL" w:eastAsia="es-CL"/>
        </w:rPr>
        <w:lastRenderedPageBreak/>
        <mc:AlternateContent>
          <mc:Choice Requires="wps">
            <w:drawing>
              <wp:anchor distT="45720" distB="45720" distL="114300" distR="114300" simplePos="0" relativeHeight="251655680" behindDoc="0" locked="0" layoutInCell="1" allowOverlap="1" wp14:anchorId="7C577AE0" wp14:editId="4311E227">
                <wp:simplePos x="0" y="0"/>
                <wp:positionH relativeFrom="column">
                  <wp:posOffset>-280035</wp:posOffset>
                </wp:positionH>
                <wp:positionV relativeFrom="paragraph">
                  <wp:posOffset>186055</wp:posOffset>
                </wp:positionV>
                <wp:extent cx="6305550" cy="397192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971925"/>
                        </a:xfrm>
                        <a:prstGeom prst="rect">
                          <a:avLst/>
                        </a:prstGeom>
                        <a:solidFill>
                          <a:srgbClr val="FFFFFF"/>
                        </a:solidFill>
                        <a:ln w="9525">
                          <a:solidFill>
                            <a:srgbClr val="000000"/>
                          </a:solidFill>
                          <a:miter lim="800000"/>
                          <a:headEnd/>
                          <a:tailEnd/>
                        </a:ln>
                      </wps:spPr>
                      <wps:txbx>
                        <w:txbxContent>
                          <w:p w:rsidR="009B0AA2" w:rsidRDefault="009B0AA2" w:rsidP="009B0AA2">
                            <w:pPr>
                              <w:jc w:val="both"/>
                            </w:pPr>
                            <w:r>
                              <w:t>“El golpe de Estado del 11 de septiembre de 1973 en Chile tuvo como propósito, según se expresó públicamente, “restaurar la chilenidad, la justicia y la institucionalidad quebrantada” […]</w:t>
                            </w:r>
                          </w:p>
                          <w:p w:rsidR="009B0AA2" w:rsidRDefault="009B0AA2" w:rsidP="009B0AA2">
                            <w:pPr>
                              <w:jc w:val="both"/>
                            </w:pPr>
                            <w:r>
                              <w:t>Estas primeras declaraciones apuntaban a la idea de un gobierno corto que dejaría el mando en cuanto se dieran las condiciones para retomar el orden constitucional tradicional. Fue así que, frente a la aparente imposibilidad de una salida institucional a la crisis que aquejaba al país desde fines de 1972 –incluso quizá la mayoría de los simpatizantes del Partido Demócrata Cristiano– miraron con alivio, aunque sin simpatía, lo sucedido […]. Otros, observando la radicalización política existente y la dureza de la acción militar represora, pensaron desde un principio en el advenimiento de una dictadura larga. Tenían razón. En octubre de ese año, el discurso de los militares, que al momento del golpe no parecen haber tenido plan de gobierno alguno, ya había cambiado. No se trataba de restaurar el sistema democrático tradicional, sino que éste comenzó a ser considerado como la causa misma de la crisis. Con todo, pocos imaginaban entonces que se iniciaba el gobierno más prolongado y uno de los más innovadores de la historia de Chile republicano. Este, aunque fracasó finalmente en su intento de consagrar en Chile una “democracia protegida” en lo político, sí implantaría en Chile un nuevo orden económico de inspiración neoliberal que ha subsistido hasta la actualidad”.</w:t>
                            </w:r>
                          </w:p>
                          <w:p w:rsidR="009B0AA2" w:rsidRDefault="009B0AA2" w:rsidP="009B0AA2">
                            <w:r>
                              <w:t>Cristián Gazmuri. (1996). Una interpretación política de la experiencia autoritaria (1973-1990). Santiago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77AE0" id="_x0000_s1027" type="#_x0000_t202" style="position:absolute;left:0;text-align:left;margin-left:-22.05pt;margin-top:14.65pt;width:496.5pt;height:31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">
                <v:textbox>
                  <w:txbxContent>
                    <w:p w:rsidR="009B0AA2" w:rsidRDefault="009B0AA2" w:rsidP="009B0AA2">
                      <w:pPr>
                        <w:jc w:val="both"/>
                      </w:pPr>
                      <w:r>
                        <w:t>“El golpe de Estado del 11 de septiembre de 1973 en Chile tuvo c</w:t>
                      </w:r>
                      <w:r>
                        <w:t xml:space="preserve">omo propósito, </w:t>
                      </w:r>
                      <w:r>
                        <w:t xml:space="preserve">según se expresó públicamente, “restaurar la </w:t>
                      </w:r>
                      <w:proofErr w:type="spellStart"/>
                      <w:r>
                        <w:t>chilenidad</w:t>
                      </w:r>
                      <w:proofErr w:type="spellEnd"/>
                      <w:r>
                        <w:t xml:space="preserve">, la </w:t>
                      </w:r>
                      <w:r>
                        <w:t xml:space="preserve">justicia y la institucionalidad </w:t>
                      </w:r>
                      <w:r>
                        <w:t>quebrantada” […]</w:t>
                      </w:r>
                    </w:p>
                    <w:p w:rsidR="009B0AA2" w:rsidRDefault="009B0AA2" w:rsidP="009B0AA2">
                      <w:pPr>
                        <w:jc w:val="both"/>
                      </w:pPr>
                      <w:r>
                        <w:t>Estas primeras declaraciones apuntaban a la idea d</w:t>
                      </w:r>
                      <w:r>
                        <w:t xml:space="preserve">e un gobierno corto que dejaría </w:t>
                      </w:r>
                      <w:r>
                        <w:t xml:space="preserve">el mando en cuanto se dieran las condiciones para </w:t>
                      </w:r>
                      <w:r>
                        <w:t xml:space="preserve">retomar el orden constitucional </w:t>
                      </w:r>
                      <w:r>
                        <w:t>tradicional. Fue así que, frente a la aparente imposibili</w:t>
                      </w:r>
                      <w:r>
                        <w:t xml:space="preserve">dad de una salida institucional </w:t>
                      </w:r>
                      <w:r>
                        <w:t xml:space="preserve">a la crisis que aquejaba al país desde </w:t>
                      </w:r>
                      <w:r>
                        <w:t>f</w:t>
                      </w:r>
                      <w:r>
                        <w:t>ines de 19</w:t>
                      </w:r>
                      <w:r>
                        <w:t xml:space="preserve">72 –incluso quizá la mayoría de </w:t>
                      </w:r>
                      <w:r>
                        <w:t>los simpatizantes del Partido Demócrata Cristiano–</w:t>
                      </w:r>
                      <w:r>
                        <w:t xml:space="preserve"> miraron con alivio, aunque sin </w:t>
                      </w:r>
                      <w:r>
                        <w:t>simpatía, lo sucedido […]. Otros, observando la radical</w:t>
                      </w:r>
                      <w:r>
                        <w:t xml:space="preserve">ización política existente y la </w:t>
                      </w:r>
                      <w:r>
                        <w:t xml:space="preserve">dureza de la acción militar represora, pensaron desde </w:t>
                      </w:r>
                      <w:r>
                        <w:t xml:space="preserve">un principio en el advenimiento </w:t>
                      </w:r>
                      <w:r>
                        <w:t>de una dictadura larga. Tenían razón. En octubre de ese año</w:t>
                      </w:r>
                      <w:r>
                        <w:t xml:space="preserve">, el discurso de los militares, </w:t>
                      </w:r>
                      <w:r>
                        <w:t>que al momento del golpe no parecen haber ten</w:t>
                      </w:r>
                      <w:r>
                        <w:t xml:space="preserve">ido plan de gobierno alguno, ya </w:t>
                      </w:r>
                      <w:r>
                        <w:t>había cambiado. No se trataba de restaurar el sistem</w:t>
                      </w:r>
                      <w:r>
                        <w:t xml:space="preserve">a democrático tradicional, sino </w:t>
                      </w:r>
                      <w:r>
                        <w:t>que éste comenzó a ser considerado como la causa mism</w:t>
                      </w:r>
                      <w:r>
                        <w:t xml:space="preserve">a de la crisis. Con todo, pocos </w:t>
                      </w:r>
                      <w:r>
                        <w:t xml:space="preserve">imaginaban entonces que se iniciaba el gobierno </w:t>
                      </w:r>
                      <w:r>
                        <w:t xml:space="preserve">más prolongado y uno de los más </w:t>
                      </w:r>
                      <w:r>
                        <w:t>innovadores de la historia de Chile republicano. Este,</w:t>
                      </w:r>
                      <w:r>
                        <w:t xml:space="preserve"> aunque fracasó finalmente en su </w:t>
                      </w:r>
                      <w:r>
                        <w:t>intento de consagrar en Chile una “democracia protegida”</w:t>
                      </w:r>
                      <w:r>
                        <w:t xml:space="preserve"> en lo político, sí implantaría </w:t>
                      </w:r>
                      <w:r>
                        <w:t>en Chile un nuevo orden económico de inspiración neo</w:t>
                      </w:r>
                      <w:r>
                        <w:t xml:space="preserve">liberal que ha subsistido hasta </w:t>
                      </w:r>
                      <w:r>
                        <w:t>la actualidad”.</w:t>
                      </w:r>
                    </w:p>
                    <w:p w:rsidR="009B0AA2" w:rsidRDefault="009B0AA2" w:rsidP="009B0AA2">
                      <w:r>
                        <w:t xml:space="preserve">Cristián </w:t>
                      </w:r>
                      <w:proofErr w:type="spellStart"/>
                      <w:r>
                        <w:t>Gazmuri</w:t>
                      </w:r>
                      <w:proofErr w:type="spellEnd"/>
                      <w:r>
                        <w:t>. (1996). Una interpretación política de la experiencia autoritaria (1973-1990). Santiago</w:t>
                      </w:r>
                    </w:p>
                  </w:txbxContent>
                </v:textbox>
                <w10:wrap type="square"/>
              </v:shape>
            </w:pict>
          </mc:Fallback>
        </mc:AlternateContent>
      </w:r>
    </w:p>
    <w:p w:rsidR="005D2805" w:rsidRDefault="005D2805" w:rsidP="009B0AA2">
      <w:pPr>
        <w:spacing w:after="0"/>
        <w:jc w:val="both"/>
        <w:rPr>
          <w:rFonts w:cstheme="minorHAnsi"/>
        </w:rPr>
      </w:pPr>
      <w:r w:rsidRPr="005D2805">
        <w:rPr>
          <w:rFonts w:cstheme="minorHAnsi"/>
          <w:noProof/>
          <w:lang w:val="es-CL" w:eastAsia="es-CL"/>
        </w:rPr>
        <mc:AlternateContent>
          <mc:Choice Requires="wps">
            <w:drawing>
              <wp:anchor distT="45720" distB="45720" distL="114300" distR="114300" simplePos="0" relativeHeight="251656704" behindDoc="0" locked="0" layoutInCell="1" allowOverlap="1" wp14:anchorId="2CBEFE4A" wp14:editId="362E33C3">
                <wp:simplePos x="0" y="0"/>
                <wp:positionH relativeFrom="column">
                  <wp:posOffset>-222885</wp:posOffset>
                </wp:positionH>
                <wp:positionV relativeFrom="paragraph">
                  <wp:posOffset>367665</wp:posOffset>
                </wp:positionV>
                <wp:extent cx="6200775" cy="20002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solidFill>
                          <a:srgbClr val="FFFFFF"/>
                        </a:solidFill>
                        <a:ln w="9525">
                          <a:solidFill>
                            <a:srgbClr val="000000"/>
                          </a:solidFill>
                          <a:miter lim="800000"/>
                          <a:headEnd/>
                          <a:tailEnd/>
                        </a:ln>
                      </wps:spPr>
                      <wps:txbx>
                        <w:txbxContent>
                          <w:p w:rsidR="005D2805" w:rsidRDefault="005D2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EFE4A" id="_x0000_t202" coordsize="21600,21600" o:spt="202" path="m,l,21600r21600,l21600,xe">
                <v:stroke joinstyle="miter"/>
                <v:path gradientshapeok="t" o:connecttype="rect"/>
              </v:shapetype>
              <v:shape id="_x0000_s1028" type="#_x0000_t202" style="position:absolute;left:0;text-align:left;margin-left:-17.55pt;margin-top:28.95pt;width:488.2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">
                <v:textbox>
                  <w:txbxContent>
                    <w:p w:rsidR="005D2805" w:rsidRDefault="005D2805"/>
                  </w:txbxContent>
                </v:textbox>
                <w10:wrap type="square"/>
              </v:shape>
            </w:pict>
          </mc:Fallback>
        </mc:AlternateContent>
      </w:r>
      <w:r w:rsidR="002678D5">
        <w:rPr>
          <w:rFonts w:cstheme="minorHAnsi"/>
        </w:rPr>
        <w:t xml:space="preserve">1. ¿Qué acontecimientos </w:t>
      </w:r>
      <w:r w:rsidR="009B0AA2" w:rsidRPr="009B0AA2">
        <w:rPr>
          <w:rFonts w:cstheme="minorHAnsi"/>
        </w:rPr>
        <w:t>describe cada</w:t>
      </w:r>
      <w:r w:rsidR="002678D5">
        <w:rPr>
          <w:rFonts w:cstheme="minorHAnsi"/>
        </w:rPr>
        <w:t xml:space="preserve"> autor en sus respectivas obras?</w:t>
      </w:r>
    </w:p>
    <w:p w:rsidR="005D2805" w:rsidRDefault="005D2805" w:rsidP="009B0AA2">
      <w:pPr>
        <w:spacing w:after="0"/>
        <w:jc w:val="both"/>
        <w:rPr>
          <w:rFonts w:cstheme="minorHAnsi"/>
        </w:rPr>
      </w:pPr>
    </w:p>
    <w:p w:rsidR="005D2805" w:rsidRDefault="005D2805" w:rsidP="009B0AA2">
      <w:pPr>
        <w:spacing w:after="0"/>
        <w:jc w:val="both"/>
        <w:rPr>
          <w:rFonts w:cstheme="minorHAnsi"/>
        </w:rPr>
      </w:pPr>
    </w:p>
    <w:p w:rsidR="005D2805" w:rsidRDefault="005D2805" w:rsidP="009B0AA2">
      <w:pPr>
        <w:spacing w:after="0"/>
        <w:jc w:val="both"/>
        <w:rPr>
          <w:rFonts w:cstheme="minorHAnsi"/>
        </w:rPr>
      </w:pPr>
    </w:p>
    <w:p w:rsidR="005D2805" w:rsidRDefault="005D2805" w:rsidP="009B0AA2">
      <w:pPr>
        <w:spacing w:after="0"/>
        <w:jc w:val="both"/>
        <w:rPr>
          <w:rFonts w:cstheme="minorHAnsi"/>
        </w:rPr>
      </w:pPr>
    </w:p>
    <w:p w:rsidR="005D2805" w:rsidRDefault="005D2805" w:rsidP="009B0AA2">
      <w:pPr>
        <w:spacing w:after="0"/>
        <w:jc w:val="both"/>
        <w:rPr>
          <w:rFonts w:cstheme="minorHAnsi"/>
        </w:rPr>
      </w:pPr>
    </w:p>
    <w:p w:rsidR="005D2805" w:rsidRDefault="005D2805" w:rsidP="009B0AA2">
      <w:pPr>
        <w:spacing w:after="0"/>
        <w:jc w:val="both"/>
        <w:rPr>
          <w:rFonts w:cstheme="minorHAnsi"/>
        </w:rPr>
      </w:pPr>
    </w:p>
    <w:p w:rsidR="005D2805" w:rsidRDefault="005D2805" w:rsidP="009B0AA2">
      <w:pPr>
        <w:spacing w:after="0"/>
        <w:jc w:val="both"/>
        <w:rPr>
          <w:rFonts w:cstheme="minorHAnsi"/>
        </w:rPr>
      </w:pPr>
    </w:p>
    <w:p w:rsidR="005D2805" w:rsidRDefault="005D2805" w:rsidP="009B0AA2">
      <w:pPr>
        <w:spacing w:after="0"/>
        <w:jc w:val="both"/>
        <w:rPr>
          <w:rFonts w:cstheme="minorHAnsi"/>
        </w:rPr>
      </w:pPr>
    </w:p>
    <w:p w:rsidR="009B0AA2" w:rsidRDefault="005D2805" w:rsidP="009B0AA2">
      <w:pPr>
        <w:spacing w:after="0"/>
        <w:jc w:val="both"/>
        <w:rPr>
          <w:rFonts w:cstheme="minorHAnsi"/>
        </w:rPr>
      </w:pPr>
      <w:r w:rsidRPr="005D2805">
        <w:rPr>
          <w:rFonts w:cstheme="minorHAnsi"/>
          <w:noProof/>
          <w:lang w:val="es-CL" w:eastAsia="es-CL"/>
        </w:rPr>
        <mc:AlternateContent>
          <mc:Choice Requires="wps">
            <w:drawing>
              <wp:anchor distT="45720" distB="45720" distL="114300" distR="114300" simplePos="0" relativeHeight="251657728" behindDoc="0" locked="0" layoutInCell="1" allowOverlap="1" wp14:anchorId="5CC75875" wp14:editId="66995E63">
                <wp:simplePos x="0" y="0"/>
                <wp:positionH relativeFrom="margin">
                  <wp:align>right</wp:align>
                </wp:positionH>
                <wp:positionV relativeFrom="paragraph">
                  <wp:posOffset>370840</wp:posOffset>
                </wp:positionV>
                <wp:extent cx="5886450" cy="72390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23900"/>
                        </a:xfrm>
                        <a:prstGeom prst="rect">
                          <a:avLst/>
                        </a:prstGeom>
                        <a:solidFill>
                          <a:srgbClr val="FFFFFF"/>
                        </a:solidFill>
                        <a:ln w="9525">
                          <a:solidFill>
                            <a:srgbClr val="000000"/>
                          </a:solidFill>
                          <a:miter lim="800000"/>
                          <a:headEnd/>
                          <a:tailEnd/>
                        </a:ln>
                      </wps:spPr>
                      <wps:txbx>
                        <w:txbxContent>
                          <w:p w:rsidR="005D2805" w:rsidRDefault="005D2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75875" id="_x0000_s1029" type="#_x0000_t202" style="position:absolute;left:0;text-align:left;margin-left:412.3pt;margin-top:29.2pt;width:463.5pt;height:5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">
                <v:textbox>
                  <w:txbxContent>
                    <w:p w:rsidR="005D2805" w:rsidRDefault="005D2805"/>
                  </w:txbxContent>
                </v:textbox>
                <w10:wrap type="square" anchorx="margin"/>
              </v:shape>
            </w:pict>
          </mc:Fallback>
        </mc:AlternateContent>
      </w:r>
      <w:r w:rsidR="009B0AA2">
        <w:rPr>
          <w:rFonts w:cstheme="minorHAnsi"/>
        </w:rPr>
        <w:t>2. Identifi</w:t>
      </w:r>
      <w:r w:rsidR="002678D5">
        <w:rPr>
          <w:rFonts w:cstheme="minorHAnsi"/>
        </w:rPr>
        <w:t xml:space="preserve">ca </w:t>
      </w:r>
      <w:r w:rsidR="00A826D7">
        <w:rPr>
          <w:rFonts w:cstheme="minorHAnsi"/>
        </w:rPr>
        <w:t>la idea principal de cada texto</w:t>
      </w:r>
      <w:r w:rsidR="009B0AA2" w:rsidRPr="009B0AA2">
        <w:rPr>
          <w:rFonts w:cstheme="minorHAnsi"/>
        </w:rPr>
        <w:t>.</w:t>
      </w:r>
    </w:p>
    <w:p w:rsidR="005D2805" w:rsidRDefault="005D2805" w:rsidP="009B0AA2">
      <w:pPr>
        <w:spacing w:after="0"/>
        <w:jc w:val="both"/>
        <w:rPr>
          <w:rFonts w:cstheme="minorHAnsi"/>
        </w:rPr>
      </w:pPr>
    </w:p>
    <w:p w:rsidR="009B0AA2" w:rsidRDefault="005D2805" w:rsidP="009B0AA2">
      <w:pPr>
        <w:spacing w:after="0"/>
        <w:jc w:val="both"/>
        <w:rPr>
          <w:rFonts w:cstheme="minorHAnsi"/>
        </w:rPr>
      </w:pPr>
      <w:r w:rsidRPr="005D2805">
        <w:rPr>
          <w:rFonts w:cstheme="minorHAnsi"/>
          <w:noProof/>
          <w:lang w:val="es-CL" w:eastAsia="es-CL"/>
        </w:rPr>
        <mc:AlternateContent>
          <mc:Choice Requires="wps">
            <w:drawing>
              <wp:anchor distT="45720" distB="45720" distL="114300" distR="114300" simplePos="0" relativeHeight="251658752" behindDoc="0" locked="0" layoutInCell="1" allowOverlap="1" wp14:anchorId="05D59E7F" wp14:editId="6F2E0F2D">
                <wp:simplePos x="0" y="0"/>
                <wp:positionH relativeFrom="column">
                  <wp:posOffset>-260985</wp:posOffset>
                </wp:positionH>
                <wp:positionV relativeFrom="paragraph">
                  <wp:posOffset>339090</wp:posOffset>
                </wp:positionV>
                <wp:extent cx="5762625" cy="11525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52525"/>
                        </a:xfrm>
                        <a:prstGeom prst="rect">
                          <a:avLst/>
                        </a:prstGeom>
                        <a:solidFill>
                          <a:srgbClr val="FFFFFF"/>
                        </a:solidFill>
                        <a:ln w="9525">
                          <a:solidFill>
                            <a:srgbClr val="000000"/>
                          </a:solidFill>
                          <a:miter lim="800000"/>
                          <a:headEnd/>
                          <a:tailEnd/>
                        </a:ln>
                      </wps:spPr>
                      <wps:txbx>
                        <w:txbxContent>
                          <w:p w:rsidR="005D2805" w:rsidRDefault="005D2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59E7F" id="_x0000_s1030" type="#_x0000_t202" style="position:absolute;left:0;text-align:left;margin-left:-20.55pt;margin-top:26.7pt;width:453.75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">
                <v:textbox>
                  <w:txbxContent>
                    <w:p w:rsidR="005D2805" w:rsidRDefault="005D2805"/>
                  </w:txbxContent>
                </v:textbox>
                <w10:wrap type="square"/>
              </v:shape>
            </w:pict>
          </mc:Fallback>
        </mc:AlternateContent>
      </w:r>
      <w:r w:rsidR="009B0AA2" w:rsidRPr="009B0AA2">
        <w:rPr>
          <w:rFonts w:cstheme="minorHAnsi"/>
        </w:rPr>
        <w:t>3. ¿Qué aspectos tienen en común los contextos históricos de ambas fuentes? Compara.</w:t>
      </w:r>
    </w:p>
    <w:p w:rsidR="005D2805" w:rsidRDefault="005D2805" w:rsidP="009B0AA2">
      <w:pPr>
        <w:spacing w:after="0"/>
        <w:jc w:val="both"/>
        <w:rPr>
          <w:rFonts w:cstheme="minorHAnsi"/>
        </w:rPr>
      </w:pPr>
    </w:p>
    <w:p w:rsidR="005D2805" w:rsidRDefault="005D2805" w:rsidP="009B0AA2">
      <w:pPr>
        <w:spacing w:after="0"/>
        <w:jc w:val="both"/>
        <w:rPr>
          <w:rFonts w:cstheme="minorHAnsi"/>
        </w:rPr>
      </w:pPr>
      <w:r w:rsidRPr="005D2805">
        <w:rPr>
          <w:rFonts w:cstheme="minorHAnsi"/>
          <w:noProof/>
          <w:lang w:val="es-CL" w:eastAsia="es-CL"/>
        </w:rPr>
        <mc:AlternateContent>
          <mc:Choice Requires="wps">
            <w:drawing>
              <wp:anchor distT="45720" distB="45720" distL="114300" distR="114300" simplePos="0" relativeHeight="251659776" behindDoc="0" locked="0" layoutInCell="1" allowOverlap="1" wp14:anchorId="36E05664" wp14:editId="575F0E52">
                <wp:simplePos x="0" y="0"/>
                <wp:positionH relativeFrom="column">
                  <wp:posOffset>-165735</wp:posOffset>
                </wp:positionH>
                <wp:positionV relativeFrom="paragraph">
                  <wp:posOffset>577215</wp:posOffset>
                </wp:positionV>
                <wp:extent cx="5638800" cy="120015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00150"/>
                        </a:xfrm>
                        <a:prstGeom prst="rect">
                          <a:avLst/>
                        </a:prstGeom>
                        <a:solidFill>
                          <a:srgbClr val="FFFFFF"/>
                        </a:solidFill>
                        <a:ln w="9525">
                          <a:solidFill>
                            <a:srgbClr val="000000"/>
                          </a:solidFill>
                          <a:miter lim="800000"/>
                          <a:headEnd/>
                          <a:tailEnd/>
                        </a:ln>
                      </wps:spPr>
                      <wps:txbx>
                        <w:txbxContent>
                          <w:p w:rsidR="005D2805" w:rsidRDefault="005D2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05664" id="_x0000_s1031" type="#_x0000_t202" style="position:absolute;left:0;text-align:left;margin-left:-13.05pt;margin-top:45.45pt;width:444pt;height: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">
                <v:textbox>
                  <w:txbxContent>
                    <w:p w:rsidR="005D2805" w:rsidRDefault="005D2805"/>
                  </w:txbxContent>
                </v:textbox>
                <w10:wrap type="square"/>
              </v:shape>
            </w:pict>
          </mc:Fallback>
        </mc:AlternateContent>
      </w:r>
      <w:r w:rsidR="009B0AA2" w:rsidRPr="009B0AA2">
        <w:rPr>
          <w:rFonts w:cstheme="minorHAnsi"/>
        </w:rPr>
        <w:t xml:space="preserve">4. ¿Dentro de qué realidad regional </w:t>
      </w:r>
      <w:r w:rsidR="002678D5">
        <w:rPr>
          <w:rFonts w:cstheme="minorHAnsi"/>
        </w:rPr>
        <w:t xml:space="preserve">(contexto latinoamericano) </w:t>
      </w:r>
      <w:r w:rsidR="009B0AA2" w:rsidRPr="009B0AA2">
        <w:rPr>
          <w:rFonts w:cstheme="minorHAnsi"/>
        </w:rPr>
        <w:t xml:space="preserve">se insertaron los procesos de Chile y </w:t>
      </w:r>
      <w:r w:rsidR="002678D5">
        <w:rPr>
          <w:rFonts w:cstheme="minorHAnsi"/>
        </w:rPr>
        <w:t xml:space="preserve">Argentina </w:t>
      </w:r>
      <w:r w:rsidR="009B0AA2" w:rsidRPr="009B0AA2">
        <w:rPr>
          <w:rFonts w:cstheme="minorHAnsi"/>
        </w:rPr>
        <w:t>descritos en las citas? Fundamenta.</w:t>
      </w:r>
    </w:p>
    <w:p w:rsidR="005D2805" w:rsidRDefault="005D2805" w:rsidP="009B0AA2">
      <w:pPr>
        <w:spacing w:after="0"/>
        <w:jc w:val="both"/>
        <w:rPr>
          <w:rFonts w:cstheme="minorHAnsi"/>
        </w:rPr>
      </w:pPr>
    </w:p>
    <w:p w:rsidR="009B0AA2" w:rsidRPr="009B0AA2" w:rsidRDefault="009B0AA2" w:rsidP="009B0AA2">
      <w:pPr>
        <w:spacing w:after="0"/>
        <w:jc w:val="both"/>
        <w:rPr>
          <w:rFonts w:cstheme="minorHAnsi"/>
        </w:rPr>
      </w:pPr>
      <w:r w:rsidRPr="009B0AA2">
        <w:rPr>
          <w:rFonts w:cstheme="minorHAnsi"/>
        </w:rPr>
        <w:t xml:space="preserve">5. Compara </w:t>
      </w:r>
      <w:r w:rsidR="002678D5">
        <w:rPr>
          <w:rFonts w:cstheme="minorHAnsi"/>
        </w:rPr>
        <w:t xml:space="preserve">y describe </w:t>
      </w:r>
      <w:r w:rsidRPr="009B0AA2">
        <w:rPr>
          <w:rFonts w:cstheme="minorHAnsi"/>
        </w:rPr>
        <w:t>las causas y los objetivos de los regímenes militares de Argentina y Chile</w:t>
      </w:r>
    </w:p>
    <w:p w:rsidR="003559C9" w:rsidRDefault="005D2805" w:rsidP="009B0AA2">
      <w:pPr>
        <w:spacing w:after="0"/>
        <w:jc w:val="both"/>
        <w:rPr>
          <w:rFonts w:cstheme="minorHAnsi"/>
        </w:rPr>
      </w:pPr>
      <w:r w:rsidRPr="005D2805">
        <w:rPr>
          <w:rFonts w:cstheme="minorHAnsi"/>
          <w:noProof/>
          <w:lang w:val="es-CL" w:eastAsia="es-CL"/>
        </w:rPr>
        <mc:AlternateContent>
          <mc:Choice Requires="wps">
            <w:drawing>
              <wp:anchor distT="45720" distB="45720" distL="114300" distR="114300" simplePos="0" relativeHeight="251660800" behindDoc="0" locked="0" layoutInCell="1" allowOverlap="1" wp14:anchorId="354C821A" wp14:editId="5327FD08">
                <wp:simplePos x="0" y="0"/>
                <wp:positionH relativeFrom="margin">
                  <wp:posOffset>-127635</wp:posOffset>
                </wp:positionH>
                <wp:positionV relativeFrom="paragraph">
                  <wp:posOffset>314325</wp:posOffset>
                </wp:positionV>
                <wp:extent cx="5657850" cy="1133475"/>
                <wp:effectExtent l="0" t="0" r="1905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33475"/>
                        </a:xfrm>
                        <a:prstGeom prst="rect">
                          <a:avLst/>
                        </a:prstGeom>
                        <a:solidFill>
                          <a:srgbClr val="FFFFFF"/>
                        </a:solidFill>
                        <a:ln w="9525">
                          <a:solidFill>
                            <a:srgbClr val="000000"/>
                          </a:solidFill>
                          <a:miter lim="800000"/>
                          <a:headEnd/>
                          <a:tailEnd/>
                        </a:ln>
                      </wps:spPr>
                      <wps:txbx>
                        <w:txbxContent>
                          <w:p w:rsidR="005D2805" w:rsidRDefault="005D2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821A" id="_x0000_s1032" type="#_x0000_t202" style="position:absolute;left:0;text-align:left;margin-left:-10.05pt;margin-top:24.75pt;width:445.5pt;height:89.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">
                <v:textbox>
                  <w:txbxContent>
                    <w:p w:rsidR="005D2805" w:rsidRDefault="005D2805"/>
                  </w:txbxContent>
                </v:textbox>
                <w10:wrap type="square" anchorx="margin"/>
              </v:shape>
            </w:pict>
          </mc:Fallback>
        </mc:AlternateContent>
      </w:r>
      <w:r w:rsidR="009B0AA2" w:rsidRPr="009B0AA2">
        <w:rPr>
          <w:rFonts w:cstheme="minorHAnsi"/>
        </w:rPr>
        <w:t>descritos en las fuentes.</w:t>
      </w:r>
    </w:p>
    <w:p w:rsidR="005D2805" w:rsidRDefault="005D2805" w:rsidP="009B0AA2">
      <w:pPr>
        <w:spacing w:after="0"/>
        <w:jc w:val="both"/>
        <w:rPr>
          <w:rFonts w:cstheme="minorHAnsi"/>
        </w:rPr>
      </w:pPr>
    </w:p>
    <w:p w:rsidR="005D2805" w:rsidRDefault="005D2805" w:rsidP="009B0AA2">
      <w:pPr>
        <w:spacing w:after="0"/>
        <w:jc w:val="both"/>
        <w:rPr>
          <w:rFonts w:cstheme="minorHAnsi"/>
        </w:rPr>
      </w:pPr>
    </w:p>
    <w:p w:rsidR="00E23BEF" w:rsidRDefault="00E23BEF" w:rsidP="00B42D85">
      <w:pPr>
        <w:spacing w:after="0"/>
        <w:jc w:val="both"/>
        <w:rPr>
          <w:rFonts w:cstheme="minorHAnsi"/>
        </w:rPr>
      </w:pPr>
    </w:p>
    <w:p w:rsidR="00E23BEF" w:rsidRPr="00B42D85" w:rsidRDefault="00E23BEF" w:rsidP="00B42D85">
      <w:pPr>
        <w:spacing w:after="0"/>
        <w:jc w:val="both"/>
        <w:rPr>
          <w:rFonts w:asciiTheme="minorHAnsi" w:hAnsiTheme="minorHAnsi" w:cstheme="minorHAnsi"/>
          <w:b/>
          <w:u w:val="single"/>
        </w:rPr>
      </w:pPr>
    </w:p>
    <w:sectPr w:rsidR="00E23BEF" w:rsidRPr="00B42D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90" w:rsidRDefault="00D00B90" w:rsidP="009B0AA2">
      <w:pPr>
        <w:spacing w:after="0" w:line="240" w:lineRule="auto"/>
      </w:pPr>
      <w:r>
        <w:separator/>
      </w:r>
    </w:p>
  </w:endnote>
  <w:endnote w:type="continuationSeparator" w:id="0">
    <w:p w:rsidR="00D00B90" w:rsidRDefault="00D00B90" w:rsidP="009B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90" w:rsidRDefault="00D00B90" w:rsidP="009B0AA2">
      <w:pPr>
        <w:spacing w:after="0" w:line="240" w:lineRule="auto"/>
      </w:pPr>
      <w:r>
        <w:separator/>
      </w:r>
    </w:p>
  </w:footnote>
  <w:footnote w:type="continuationSeparator" w:id="0">
    <w:p w:rsidR="00D00B90" w:rsidRDefault="00D00B90" w:rsidP="009B0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39"/>
    <w:rsid w:val="000A3528"/>
    <w:rsid w:val="002678D5"/>
    <w:rsid w:val="003559C9"/>
    <w:rsid w:val="005D2805"/>
    <w:rsid w:val="006629A6"/>
    <w:rsid w:val="006A7DD2"/>
    <w:rsid w:val="00712E9B"/>
    <w:rsid w:val="00921FFB"/>
    <w:rsid w:val="009B0AA2"/>
    <w:rsid w:val="00A826D7"/>
    <w:rsid w:val="00AA4AE5"/>
    <w:rsid w:val="00AF1A3E"/>
    <w:rsid w:val="00B42D85"/>
    <w:rsid w:val="00B43809"/>
    <w:rsid w:val="00B5700A"/>
    <w:rsid w:val="00C2728B"/>
    <w:rsid w:val="00C7014A"/>
    <w:rsid w:val="00D00B90"/>
    <w:rsid w:val="00E23BEF"/>
    <w:rsid w:val="00EC4666"/>
    <w:rsid w:val="00F415ED"/>
    <w:rsid w:val="00FF5F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AE6B0F"/>
  <w15:chartTrackingRefBased/>
  <w15:docId w15:val="{392C1CD2-2B5B-465A-9D0C-5F6BA3B4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39"/>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A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AA2"/>
    <w:rPr>
      <w:rFonts w:ascii="Calibri" w:eastAsia="Times New Roman" w:hAnsi="Calibri" w:cs="Calibri"/>
      <w:lang w:val="es-ES"/>
    </w:rPr>
  </w:style>
  <w:style w:type="paragraph" w:styleId="Piedepgina">
    <w:name w:val="footer"/>
    <w:basedOn w:val="Normal"/>
    <w:link w:val="PiedepginaCar"/>
    <w:uiPriority w:val="99"/>
    <w:unhideWhenUsed/>
    <w:rsid w:val="009B0A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AA2"/>
    <w:rPr>
      <w:rFonts w:ascii="Calibri" w:eastAsia="Times New Roman" w:hAnsi="Calibri" w:cs="Calibri"/>
      <w:lang w:val="es-ES"/>
    </w:rPr>
  </w:style>
  <w:style w:type="character" w:styleId="Hipervnculo">
    <w:name w:val="Hyperlink"/>
    <w:basedOn w:val="Fuentedeprrafopredeter"/>
    <w:uiPriority w:val="99"/>
    <w:unhideWhenUsed/>
    <w:rsid w:val="00EC4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abloortz.09@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dc:creator>
  <cp:keywords/>
  <dc:description/>
  <cp:lastModifiedBy>Pablo Andrés</cp:lastModifiedBy>
  <cp:revision>3</cp:revision>
  <dcterms:created xsi:type="dcterms:W3CDTF">2020-03-18T22:33:00Z</dcterms:created>
  <dcterms:modified xsi:type="dcterms:W3CDTF">2020-03-19T22:04:00Z</dcterms:modified>
</cp:coreProperties>
</file>