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2C02" w14:textId="77777777" w:rsidR="00492E9C" w:rsidRDefault="00492E9C" w:rsidP="00492E9C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47427F" wp14:editId="63CEEE08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390775" cy="847725"/>
            <wp:effectExtent l="0" t="0" r="9525" b="9525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02" cy="8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42932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9078815" r:id="rId9"/>
        </w:object>
      </w:r>
      <w:r>
        <w:t xml:space="preserve">                                Liceo José Victorino Lastarria</w:t>
      </w:r>
    </w:p>
    <w:p w14:paraId="75B607AA" w14:textId="77777777" w:rsidR="00492E9C" w:rsidRDefault="00492E9C" w:rsidP="00492E9C">
      <w:pPr>
        <w:spacing w:after="0" w:line="240" w:lineRule="auto"/>
      </w:pPr>
      <w:r>
        <w:t xml:space="preserve">                                                 Rancagua</w:t>
      </w:r>
    </w:p>
    <w:p w14:paraId="6350F4C6" w14:textId="77777777" w:rsidR="00492E9C" w:rsidRDefault="00492E9C" w:rsidP="00492E9C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3CB3F0D" w14:textId="77777777" w:rsidR="00492E9C" w:rsidRPr="005952DE" w:rsidRDefault="00492E9C" w:rsidP="00492E9C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73E9783" w14:textId="77777777" w:rsidR="00492E9C" w:rsidRDefault="00492E9C" w:rsidP="00492E9C"/>
    <w:bookmarkEnd w:id="0"/>
    <w:p w14:paraId="649AC435" w14:textId="77777777" w:rsidR="00492E9C" w:rsidRDefault="00492E9C" w:rsidP="00492E9C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lang w:val="es-ES_tradnl" w:eastAsia="es-ES"/>
        </w:rPr>
      </w:pPr>
    </w:p>
    <w:p w14:paraId="6DD7EDF3" w14:textId="13DF5061" w:rsidR="00700C1F" w:rsidRPr="00492E9C" w:rsidRDefault="00700C1F" w:rsidP="00700C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ES"/>
        </w:rPr>
      </w:pPr>
      <w:r w:rsidRPr="00492E9C"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ES"/>
        </w:rPr>
        <w:t>GUÍA DE TRABAJO DE ORIENTACIÓN FAMILIAR PARA EL CUIDADO DEL ADULTO MAYOR. -</w:t>
      </w:r>
    </w:p>
    <w:p w14:paraId="0FD0837C" w14:textId="77777777" w:rsidR="00700C1F" w:rsidRDefault="00700C1F" w:rsidP="00700C1F">
      <w:pPr>
        <w:jc w:val="center"/>
        <w:rPr>
          <w:b/>
          <w:bCs/>
        </w:rPr>
      </w:pPr>
    </w:p>
    <w:p w14:paraId="4D50D76E" w14:textId="77777777" w:rsidR="00700C1F" w:rsidRPr="00AB24CE" w:rsidRDefault="00700C1F" w:rsidP="00700C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Docente:  Paulina Navarrete A.</w:t>
      </w:r>
    </w:p>
    <w:p w14:paraId="31657752" w14:textId="1B4B0F29" w:rsidR="00700C1F" w:rsidRPr="00AB24CE" w:rsidRDefault="00700C1F" w:rsidP="00700C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Nivel:       Cuarto medio Atención adulto mayor</w:t>
      </w:r>
      <w:r w:rsidR="005B66B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.</w:t>
      </w:r>
    </w:p>
    <w:p w14:paraId="1C9F4EE5" w14:textId="391AD21F" w:rsidR="00700C1F" w:rsidRPr="00AB24CE" w:rsidRDefault="00700C1F" w:rsidP="00700C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Fecha:     Semana del </w:t>
      </w:r>
      <w:r w:rsidR="0034282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1</w:t>
      </w:r>
      <w:r w:rsidR="007B794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7</w:t>
      </w:r>
      <w:r w:rsidR="00343395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al </w:t>
      </w:r>
      <w:r w:rsidR="007B794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21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</w:t>
      </w:r>
      <w:r w:rsidR="007B794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agosto</w:t>
      </w: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2020</w:t>
      </w:r>
      <w:r w:rsidR="005B66B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.</w:t>
      </w:r>
    </w:p>
    <w:p w14:paraId="26A27352" w14:textId="77777777" w:rsidR="00700C1F" w:rsidRPr="00AB24CE" w:rsidRDefault="00700C1F" w:rsidP="00700C1F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412ED93F" w14:textId="41B62D44" w:rsidR="00700C1F" w:rsidRPr="00700C1F" w:rsidRDefault="00700C1F" w:rsidP="00700C1F">
      <w:p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OA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: </w:t>
      </w: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700C1F">
        <w:rPr>
          <w:rFonts w:ascii="Arial" w:hAnsi="Arial" w:cs="Arial"/>
          <w:sz w:val="24"/>
          <w:szCs w:val="24"/>
        </w:rPr>
        <w:t>Informar a las familias respecto del estado integral del adulto mayor de acuerdo con los requerimientos de la familia y a los procedimientos y protocolos de la institución, utilizando técnicas de comunicación efectiva.</w:t>
      </w:r>
    </w:p>
    <w:p w14:paraId="3D51122A" w14:textId="15BD4553" w:rsidR="00700C1F" w:rsidRPr="00AB24CE" w:rsidRDefault="00700C1F" w:rsidP="00700C1F">
      <w:p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OBJETIVO</w:t>
      </w:r>
      <w:r w:rsidRPr="00AB24C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Pr="00AB24C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 LA CLASE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: </w:t>
      </w:r>
      <w:r w:rsidRPr="00AB24C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onocer </w:t>
      </w:r>
      <w:r w:rsidR="007B794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Enfoque de Derechos de las personas mayores, desde la Gerontología Social, según autora Mariana Jordán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14:paraId="688F5093" w14:textId="2C712946" w:rsidR="005F1B7C" w:rsidRPr="00492E9C" w:rsidRDefault="00700C1F" w:rsidP="00700C1F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AB24C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ACTIVIDAD:</w:t>
      </w:r>
      <w:r w:rsidRPr="00AB24C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Pr="00705FD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Lea el siguiente texto sobre </w:t>
      </w:r>
      <w:r w:rsidR="007B794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definición de Enfoque de Derecho de las personas mayores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descrito por </w:t>
      </w:r>
      <w:r w:rsidR="005B66B9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Gerontología Social SENAMA</w:t>
      </w:r>
      <w:r w:rsidRPr="00705FD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 Luego de comprender el texto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</w:t>
      </w:r>
      <w:r w:rsidRPr="00705FD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responda las preguntas y envíe al siguiente correo</w:t>
      </w:r>
      <w:r w:rsidR="005F1B7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: </w:t>
      </w:r>
      <w:r w:rsidR="005F1B7C" w:rsidRPr="00492E9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profesorapaulina.navarrete@gmail.com</w:t>
      </w:r>
    </w:p>
    <w:p w14:paraId="769F6F65" w14:textId="4DBDEB80" w:rsidR="00513014" w:rsidRDefault="007B794F" w:rsidP="001F4C56">
      <w:pPr>
        <w:pStyle w:val="Prrafodelista"/>
        <w:ind w:left="502"/>
        <w:rPr>
          <w:rFonts w:ascii="Bradley Hand ITC" w:hAnsi="Bradley Hand ITC" w:cstheme="majorHAnsi"/>
          <w:b/>
          <w:bCs/>
          <w:sz w:val="28"/>
          <w:szCs w:val="28"/>
        </w:rPr>
      </w:pPr>
      <w:r>
        <w:rPr>
          <w:rFonts w:ascii="Bradley Hand ITC" w:hAnsi="Bradley Hand ITC" w:cstheme="majorHAnsi"/>
          <w:b/>
          <w:bCs/>
          <w:sz w:val="28"/>
          <w:szCs w:val="28"/>
        </w:rPr>
        <w:t>ENFOQUE DE DERECHOS DE LAS PERSONAS MAYORES</w:t>
      </w:r>
    </w:p>
    <w:p w14:paraId="6A01B146" w14:textId="1FF20E4A" w:rsidR="00AB5C47" w:rsidRDefault="00E36AFE" w:rsidP="00AB5C47">
      <w:pPr>
        <w:ind w:firstLine="502"/>
        <w:jc w:val="both"/>
        <w:rPr>
          <w:rFonts w:ascii="Arial" w:hAnsi="Arial" w:cs="Arial"/>
          <w:sz w:val="24"/>
          <w:szCs w:val="24"/>
        </w:rPr>
      </w:pPr>
      <w:r w:rsidRPr="00E36AFE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>bien el envejecimiento de la población está present</w:t>
      </w:r>
      <w:r w:rsidR="00AB5C47">
        <w:rPr>
          <w:rFonts w:ascii="Arial" w:hAnsi="Arial" w:cs="Arial"/>
          <w:sz w:val="24"/>
          <w:szCs w:val="24"/>
        </w:rPr>
        <w:t>e en todas las sociedades y se acrecienta cada vez más, las leyes y reglamentos que velan por los derechos de las personas mayores no avanza a la misma velocidad, dejando a muchos adultos mayores desprotegidos y sin herramientas legales específicas que los cobijen.</w:t>
      </w:r>
    </w:p>
    <w:p w14:paraId="241AE54E" w14:textId="0507D003" w:rsidR="00AB5C47" w:rsidRDefault="00AB5C47" w:rsidP="00AB5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nivel internacional no se ha logrado establecer una </w:t>
      </w:r>
      <w:r w:rsidR="005F1B7C">
        <w:rPr>
          <w:rFonts w:ascii="Arial" w:hAnsi="Arial" w:cs="Arial"/>
          <w:sz w:val="24"/>
          <w:szCs w:val="24"/>
        </w:rPr>
        <w:t>Declaración de Derechos de las Personas Mayores</w:t>
      </w:r>
      <w:r>
        <w:rPr>
          <w:rFonts w:ascii="Arial" w:hAnsi="Arial" w:cs="Arial"/>
          <w:sz w:val="24"/>
          <w:szCs w:val="24"/>
        </w:rPr>
        <w:t>. Existen, sin embargo, algunas iniciativas internacionales que buscan establecer principios básicos, hitos y lineamientos de acción</w:t>
      </w:r>
      <w:r w:rsidR="000D77CD">
        <w:rPr>
          <w:rFonts w:ascii="Arial" w:hAnsi="Arial" w:cs="Arial"/>
          <w:sz w:val="24"/>
          <w:szCs w:val="24"/>
        </w:rPr>
        <w:t xml:space="preserve"> tendientes a proteger a los adultos mayores del mundo y mejorar su calidad de vida.</w:t>
      </w:r>
    </w:p>
    <w:p w14:paraId="16AA39ED" w14:textId="2F45ED85" w:rsidR="000D77CD" w:rsidRDefault="000D77CD" w:rsidP="00AB5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 principal instrumento, a nivel mundial, son los Principios de las Naciones Unidas a favor de las Personas de Edad (ONU, 1991), que establecen normas universales en los ámbitos de independencia, participación, cuidados, autorrealización y dignidad de los adultos mayores.</w:t>
      </w:r>
    </w:p>
    <w:p w14:paraId="02BDE616" w14:textId="77777777" w:rsidR="000D77CD" w:rsidRDefault="000D77CD" w:rsidP="00AB5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nivel latinoamericano destaca el Protocolo de San Salvador, único instrumento internacional con carácter vinculante para los países que lo ratificaron. En él se establece el derecho a la protección social para los adultos </w:t>
      </w:r>
      <w:r>
        <w:rPr>
          <w:rFonts w:ascii="Arial" w:hAnsi="Arial" w:cs="Arial"/>
          <w:sz w:val="24"/>
          <w:szCs w:val="24"/>
        </w:rPr>
        <w:lastRenderedPageBreak/>
        <w:t>mayores, especialmente en términos de habitabilidad, alimentación, salud, trabajo y participación.</w:t>
      </w:r>
    </w:p>
    <w:p w14:paraId="5A489323" w14:textId="77777777" w:rsidR="001F42A9" w:rsidRDefault="000D77CD" w:rsidP="00AB5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Chile también ha habido un importante avance en términos de legislación a favor de las personas. Una de las primeras iniciativas</w:t>
      </w:r>
      <w:r w:rsidR="001F42A9">
        <w:rPr>
          <w:rFonts w:ascii="Arial" w:hAnsi="Arial" w:cs="Arial"/>
          <w:sz w:val="24"/>
          <w:szCs w:val="24"/>
        </w:rPr>
        <w:t xml:space="preserve"> tiene que ver con la regulación del sistema previsional de los adultos mayores, donde se establece un mecanismo de pensiones y aportes básicos solidarios.</w:t>
      </w:r>
    </w:p>
    <w:p w14:paraId="4261616E" w14:textId="77777777" w:rsidR="001F42A9" w:rsidRDefault="001F42A9" w:rsidP="00AB5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otro ámbito, destaca el establecimiento por ley de organismos, a nivel nacional y regional, que tienen como objetivo diseñar, proponer y ejecutar políticas y programas orientados específicamente a la población adulta mayor. Para velar por la integridad de estas políticas, los organismos incluyen representantes de otras instituciones, de diversas áreas como: salud, trabajo, protección social, educación, entre otros, así como representantes de la comunidad.</w:t>
      </w:r>
    </w:p>
    <w:p w14:paraId="710F6ECB" w14:textId="77777777" w:rsidR="001F42A9" w:rsidRDefault="001F42A9" w:rsidP="00AB5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 maltrato y abuso de las personas mayores es una realidad preocupante en nuestro país. Existen iniciativas de ley que busquen tipificar y castigar este tipo de maltrato al interior de la familia, incluyendo el maltrato patrimonial como un delito con responsabilidad criminal cuando sea cometido contra un adulto mayor.</w:t>
      </w:r>
    </w:p>
    <w:p w14:paraId="12277FAE" w14:textId="729D5699" w:rsidR="00030A0C" w:rsidRDefault="001F42A9" w:rsidP="00AB5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Así como existen derechos, también hay deberes que el adulto mayor debe cumplir. Entre ellos, destaca la responsabilidad </w:t>
      </w:r>
      <w:r w:rsidR="00030A0C">
        <w:rPr>
          <w:rFonts w:ascii="Arial" w:hAnsi="Arial" w:cs="Arial"/>
          <w:sz w:val="24"/>
          <w:szCs w:val="24"/>
        </w:rPr>
        <w:t>por entregar alimento a su cónyuge, hijos y nietos cuando corresponda, así como respetar a todos los miembros de su familia.</w:t>
      </w:r>
    </w:p>
    <w:p w14:paraId="19101CBA" w14:textId="4217D6A4" w:rsidR="00030A0C" w:rsidRDefault="00030A0C" w:rsidP="00AB5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 bien existen algunas deudas pendientes, sobre todo en materia laboral, la seguridad y rapidez de los avances observados hasta ahora en la legislación son una positiva señal de la importancia creciente que tiene </w:t>
      </w:r>
      <w:r w:rsidR="00C74DA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 nuestra sociedad el bienestar, cuidado e inclusión de las personas mayores.</w:t>
      </w:r>
    </w:p>
    <w:p w14:paraId="66417372" w14:textId="4B5B94BA" w:rsidR="00673B46" w:rsidRPr="00705FD0" w:rsidRDefault="00030A0C" w:rsidP="00030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77CD">
        <w:rPr>
          <w:rFonts w:ascii="Arial" w:hAnsi="Arial" w:cs="Arial"/>
          <w:sz w:val="24"/>
          <w:szCs w:val="24"/>
        </w:rPr>
        <w:t xml:space="preserve"> </w:t>
      </w:r>
      <w:r w:rsidR="00344595">
        <w:rPr>
          <w:rFonts w:ascii="Arial" w:hAnsi="Arial" w:cs="Arial"/>
          <w:sz w:val="24"/>
          <w:szCs w:val="24"/>
        </w:rPr>
        <w:t>R</w:t>
      </w:r>
      <w:r w:rsidR="00673B46" w:rsidRPr="00705FD0">
        <w:rPr>
          <w:rFonts w:ascii="Arial" w:hAnsi="Arial" w:cs="Arial"/>
          <w:sz w:val="24"/>
          <w:szCs w:val="24"/>
        </w:rPr>
        <w:t xml:space="preserve">ESPONDAMOS </w:t>
      </w:r>
      <w:r w:rsidR="00492E9C">
        <w:rPr>
          <w:rFonts w:ascii="Arial" w:hAnsi="Arial" w:cs="Arial"/>
          <w:sz w:val="24"/>
          <w:szCs w:val="24"/>
        </w:rPr>
        <w:t xml:space="preserve">DEL </w:t>
      </w:r>
      <w:r w:rsidR="00673B46" w:rsidRPr="00705FD0">
        <w:rPr>
          <w:rFonts w:ascii="Arial" w:hAnsi="Arial" w:cs="Arial"/>
          <w:sz w:val="24"/>
          <w:szCs w:val="24"/>
        </w:rPr>
        <w:t>EL TEXTO LEÍDO</w:t>
      </w:r>
      <w:r w:rsidR="00492E9C">
        <w:rPr>
          <w:rFonts w:ascii="Arial" w:hAnsi="Arial" w:cs="Arial"/>
          <w:sz w:val="24"/>
          <w:szCs w:val="24"/>
        </w:rPr>
        <w:t xml:space="preserve"> (deben responder todos)</w:t>
      </w:r>
    </w:p>
    <w:p w14:paraId="77F6BE6B" w14:textId="77777777" w:rsidR="00673B46" w:rsidRPr="00473ACB" w:rsidRDefault="00673B46" w:rsidP="00473A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473AC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VOCABULARIO:</w:t>
      </w:r>
    </w:p>
    <w:p w14:paraId="4FF3FF30" w14:textId="0A137F39" w:rsidR="00673B46" w:rsidRDefault="00673B46" w:rsidP="00673B46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Realice vocabulario con las palabras que desconozca</w:t>
      </w:r>
    </w:p>
    <w:p w14:paraId="5FAC86EB" w14:textId="78C0C8B9" w:rsidR="007C5524" w:rsidRDefault="007C5524" w:rsidP="007C552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16E15BDE" w14:textId="78EE889F" w:rsidR="007C5524" w:rsidRDefault="007C5524" w:rsidP="007C55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7C552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 INVESTIGAR:</w:t>
      </w:r>
    </w:p>
    <w:p w14:paraId="71FC2C4D" w14:textId="737997BB" w:rsidR="007C5524" w:rsidRDefault="00030A0C" w:rsidP="007C5524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Refiérase al Maltrato Patrimonial en un adulto mayor, ¿en qué consiste?</w:t>
      </w:r>
    </w:p>
    <w:p w14:paraId="4EED1AE7" w14:textId="5101F394" w:rsidR="00B32870" w:rsidRDefault="00B32870" w:rsidP="00B3287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B705DB7" w14:textId="0207E923" w:rsidR="00B32870" w:rsidRPr="00B32870" w:rsidRDefault="00B32870" w:rsidP="00B328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radley Hand ITC" w:eastAsia="Times New Roman" w:hAnsi="Bradley Hand ITC" w:cs="Arial"/>
          <w:b/>
          <w:sz w:val="24"/>
          <w:szCs w:val="24"/>
          <w:lang w:val="es-ES_tradnl" w:eastAsia="es-ES"/>
        </w:rPr>
      </w:pPr>
      <w:r w:rsidRPr="00B3287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DESARROLLO:</w:t>
      </w:r>
    </w:p>
    <w:p w14:paraId="04878DD4" w14:textId="11103861" w:rsidR="00B32870" w:rsidRPr="00B32870" w:rsidRDefault="00B32870" w:rsidP="00B3287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radley Hand ITC" w:eastAsia="Times New Roman" w:hAnsi="Bradley Hand ITC" w:cs="Arial"/>
          <w:bCs/>
          <w:sz w:val="24"/>
          <w:szCs w:val="24"/>
          <w:lang w:val="es-ES_tradnl" w:eastAsia="es-ES"/>
        </w:rPr>
      </w:pPr>
      <w:r w:rsidRPr="00B3287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¿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En qué consiste la Declaración de los Derechos de las Personas Mayores?</w:t>
      </w:r>
    </w:p>
    <w:p w14:paraId="364FABDE" w14:textId="10785922" w:rsidR="00B32870" w:rsidRPr="00C74DA7" w:rsidRDefault="00C74DA7" w:rsidP="00B3287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radley Hand ITC" w:eastAsia="Times New Roman" w:hAnsi="Bradley Hand ITC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¿En qué consiste el Protocolo de San Salvador?</w:t>
      </w:r>
    </w:p>
    <w:p w14:paraId="74001908" w14:textId="2F3F0689" w:rsidR="00C74DA7" w:rsidRPr="00C74DA7" w:rsidRDefault="00C74DA7" w:rsidP="00B3287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radley Hand ITC" w:eastAsia="Times New Roman" w:hAnsi="Bradley Hand ITC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¿Cuáles son las iniciativas al respecto en Chile?</w:t>
      </w:r>
    </w:p>
    <w:p w14:paraId="2ADED82C" w14:textId="6CE19FC0" w:rsidR="00C74DA7" w:rsidRPr="00B32870" w:rsidRDefault="00C74DA7" w:rsidP="00B3287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radley Hand ITC" w:eastAsia="Times New Roman" w:hAnsi="Bradley Hand ITC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¿Cuáles son los desafíos pendientes en nuestro país?</w:t>
      </w:r>
    </w:p>
    <w:p w14:paraId="59C552D7" w14:textId="77777777" w:rsidR="00B32870" w:rsidRPr="00B32870" w:rsidRDefault="00B32870" w:rsidP="00B32870">
      <w:pPr>
        <w:spacing w:after="0" w:line="240" w:lineRule="auto"/>
        <w:jc w:val="both"/>
        <w:rPr>
          <w:rFonts w:ascii="Bradley Hand ITC" w:eastAsia="Times New Roman" w:hAnsi="Bradley Hand ITC" w:cs="Arial"/>
          <w:bCs/>
          <w:sz w:val="24"/>
          <w:szCs w:val="24"/>
          <w:lang w:val="es-ES_tradnl" w:eastAsia="es-ES"/>
        </w:rPr>
      </w:pPr>
    </w:p>
    <w:p w14:paraId="734189F9" w14:textId="64307A0B" w:rsidR="00B32870" w:rsidRPr="00C74DA7" w:rsidRDefault="00B32870" w:rsidP="00B328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radley Hand ITC" w:eastAsia="Times New Roman" w:hAnsi="Bradley Hand ITC" w:cs="Arial"/>
          <w:b/>
          <w:sz w:val="28"/>
          <w:szCs w:val="28"/>
          <w:lang w:val="es-ES_tradnl" w:eastAsia="es-ES"/>
        </w:rPr>
      </w:pPr>
      <w:r w:rsidRPr="00C74DA7">
        <w:rPr>
          <w:rFonts w:ascii="Bradley Hand ITC" w:eastAsia="Times New Roman" w:hAnsi="Bradley Hand ITC" w:cs="Arial"/>
          <w:b/>
          <w:sz w:val="28"/>
          <w:szCs w:val="28"/>
          <w:lang w:val="es-ES_tradnl" w:eastAsia="es-ES"/>
        </w:rPr>
        <w:t>TICKET DE SALIDA:</w:t>
      </w:r>
      <w:r w:rsidR="00492E9C">
        <w:rPr>
          <w:rFonts w:ascii="Bradley Hand ITC" w:eastAsia="Times New Roman" w:hAnsi="Bradley Hand ITC" w:cs="Arial"/>
          <w:b/>
          <w:sz w:val="28"/>
          <w:szCs w:val="28"/>
          <w:lang w:val="es-ES_tradnl" w:eastAsia="es-ES"/>
        </w:rPr>
        <w:t xml:space="preserve"> (Lo responden sólo los que retiran guías impresas)</w:t>
      </w:r>
    </w:p>
    <w:p w14:paraId="46DF4528" w14:textId="7EACB5DD" w:rsidR="006B3A3B" w:rsidRPr="00C74DA7" w:rsidRDefault="00B32870" w:rsidP="007C552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C74DA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Dé tres (3) ideas de lo que aprendió.</w:t>
      </w:r>
    </w:p>
    <w:p w14:paraId="59064CB2" w14:textId="3BD919BA" w:rsidR="00C34A73" w:rsidRDefault="00C34A73" w:rsidP="00473ACB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bookmarkStart w:id="1" w:name="_GoBack"/>
      <w:bookmarkEnd w:id="1"/>
    </w:p>
    <w:sectPr w:rsidR="00C34A73" w:rsidSect="00492E9C">
      <w:headerReference w:type="default" r:id="rId10"/>
      <w:pgSz w:w="11907" w:h="17237"/>
      <w:pgMar w:top="284" w:right="1701" w:bottom="190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E1E4" w14:textId="77777777" w:rsidR="008B5375" w:rsidRDefault="008B5375" w:rsidP="00700C1F">
      <w:pPr>
        <w:spacing w:after="0" w:line="240" w:lineRule="auto"/>
      </w:pPr>
      <w:r>
        <w:separator/>
      </w:r>
    </w:p>
  </w:endnote>
  <w:endnote w:type="continuationSeparator" w:id="0">
    <w:p w14:paraId="66B4FBBA" w14:textId="77777777" w:rsidR="008B5375" w:rsidRDefault="008B5375" w:rsidP="0070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8525F" w14:textId="77777777" w:rsidR="008B5375" w:rsidRDefault="008B5375" w:rsidP="00700C1F">
      <w:pPr>
        <w:spacing w:after="0" w:line="240" w:lineRule="auto"/>
      </w:pPr>
      <w:r>
        <w:separator/>
      </w:r>
    </w:p>
  </w:footnote>
  <w:footnote w:type="continuationSeparator" w:id="0">
    <w:p w14:paraId="414432E9" w14:textId="77777777" w:rsidR="008B5375" w:rsidRDefault="008B5375" w:rsidP="0070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0DB9" w14:textId="53E6F4F8" w:rsidR="00105D71" w:rsidRPr="005952DE" w:rsidRDefault="00105D71" w:rsidP="00700C1F">
    <w:pPr>
      <w:spacing w:after="0" w:line="240" w:lineRule="auto"/>
    </w:pPr>
    <w:bookmarkStart w:id="2" w:name="_Hlk39672868"/>
    <w:bookmarkStart w:id="3" w:name="_Hlk39672869"/>
    <w:bookmarkStart w:id="4" w:name="_Hlk39672870"/>
    <w:bookmarkStart w:id="5" w:name="_Hlk39672871"/>
    <w:r>
      <w:rPr>
        <w:i/>
      </w:rPr>
      <w:t xml:space="preserve">                                 </w:t>
    </w:r>
  </w:p>
  <w:bookmarkEnd w:id="2"/>
  <w:bookmarkEnd w:id="3"/>
  <w:bookmarkEnd w:id="4"/>
  <w:bookmarkEnd w:id="5"/>
  <w:p w14:paraId="6E476AAB" w14:textId="57A3F42A" w:rsidR="00105D71" w:rsidRDefault="00FA47AC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E5A"/>
    <w:multiLevelType w:val="hybridMultilevel"/>
    <w:tmpl w:val="2026C8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EBC"/>
    <w:multiLevelType w:val="hybridMultilevel"/>
    <w:tmpl w:val="24B460E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360F"/>
    <w:multiLevelType w:val="hybridMultilevel"/>
    <w:tmpl w:val="59489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EF3"/>
    <w:multiLevelType w:val="hybridMultilevel"/>
    <w:tmpl w:val="0DF605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11A"/>
    <w:multiLevelType w:val="hybridMultilevel"/>
    <w:tmpl w:val="FCFC1C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B474B"/>
    <w:multiLevelType w:val="hybridMultilevel"/>
    <w:tmpl w:val="BAC498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85263"/>
    <w:multiLevelType w:val="hybridMultilevel"/>
    <w:tmpl w:val="BEAED22A"/>
    <w:lvl w:ilvl="0" w:tplc="CA4654B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B4E34"/>
    <w:multiLevelType w:val="hybridMultilevel"/>
    <w:tmpl w:val="EFC4EF00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A261604"/>
    <w:multiLevelType w:val="hybridMultilevel"/>
    <w:tmpl w:val="91724B9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079B"/>
    <w:multiLevelType w:val="hybridMultilevel"/>
    <w:tmpl w:val="02B6472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B670F"/>
    <w:multiLevelType w:val="hybridMultilevel"/>
    <w:tmpl w:val="AFA247A2"/>
    <w:lvl w:ilvl="0" w:tplc="9858CED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773660"/>
    <w:multiLevelType w:val="hybridMultilevel"/>
    <w:tmpl w:val="97BEC8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D64A6"/>
    <w:multiLevelType w:val="hybridMultilevel"/>
    <w:tmpl w:val="697AC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3415"/>
    <w:multiLevelType w:val="hybridMultilevel"/>
    <w:tmpl w:val="B10EF6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6E71A2"/>
    <w:multiLevelType w:val="hybridMultilevel"/>
    <w:tmpl w:val="50124D4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F"/>
    <w:rsid w:val="00030A0C"/>
    <w:rsid w:val="000D77CD"/>
    <w:rsid w:val="00105D71"/>
    <w:rsid w:val="0011395A"/>
    <w:rsid w:val="0016772A"/>
    <w:rsid w:val="001F42A9"/>
    <w:rsid w:val="001F4C56"/>
    <w:rsid w:val="00212BF5"/>
    <w:rsid w:val="0028347B"/>
    <w:rsid w:val="002E62B9"/>
    <w:rsid w:val="0034282C"/>
    <w:rsid w:val="00343395"/>
    <w:rsid w:val="00344595"/>
    <w:rsid w:val="00356AD0"/>
    <w:rsid w:val="0040045B"/>
    <w:rsid w:val="00473ACB"/>
    <w:rsid w:val="00492E9C"/>
    <w:rsid w:val="004B32EF"/>
    <w:rsid w:val="00513014"/>
    <w:rsid w:val="005443CA"/>
    <w:rsid w:val="005510AF"/>
    <w:rsid w:val="005B0FBA"/>
    <w:rsid w:val="005B66B9"/>
    <w:rsid w:val="005C518B"/>
    <w:rsid w:val="005F1B7C"/>
    <w:rsid w:val="00673B46"/>
    <w:rsid w:val="006B3A3B"/>
    <w:rsid w:val="006D0EDE"/>
    <w:rsid w:val="00700C1F"/>
    <w:rsid w:val="00711A92"/>
    <w:rsid w:val="00715AD2"/>
    <w:rsid w:val="00793CA7"/>
    <w:rsid w:val="007B794F"/>
    <w:rsid w:val="007C5524"/>
    <w:rsid w:val="007F442F"/>
    <w:rsid w:val="008B5375"/>
    <w:rsid w:val="008C0F1C"/>
    <w:rsid w:val="008C3B6F"/>
    <w:rsid w:val="008F7D22"/>
    <w:rsid w:val="0091149C"/>
    <w:rsid w:val="00930CF0"/>
    <w:rsid w:val="00933E67"/>
    <w:rsid w:val="00950222"/>
    <w:rsid w:val="00AB5C47"/>
    <w:rsid w:val="00AB6CBE"/>
    <w:rsid w:val="00B067C9"/>
    <w:rsid w:val="00B32870"/>
    <w:rsid w:val="00BD1854"/>
    <w:rsid w:val="00BF2D4B"/>
    <w:rsid w:val="00C3479C"/>
    <w:rsid w:val="00C34A73"/>
    <w:rsid w:val="00C47E9D"/>
    <w:rsid w:val="00C74613"/>
    <w:rsid w:val="00C74DA7"/>
    <w:rsid w:val="00C96A54"/>
    <w:rsid w:val="00CF71A5"/>
    <w:rsid w:val="00D02A15"/>
    <w:rsid w:val="00D16F08"/>
    <w:rsid w:val="00D2225E"/>
    <w:rsid w:val="00D57566"/>
    <w:rsid w:val="00D619CF"/>
    <w:rsid w:val="00D95BED"/>
    <w:rsid w:val="00E36AFE"/>
    <w:rsid w:val="00E5564A"/>
    <w:rsid w:val="00F05269"/>
    <w:rsid w:val="00FA47AC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FCC6C"/>
  <w15:chartTrackingRefBased/>
  <w15:docId w15:val="{AAC3E614-17E3-4B67-8CB5-003B509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1F"/>
  </w:style>
  <w:style w:type="paragraph" w:styleId="Piedepgina">
    <w:name w:val="footer"/>
    <w:basedOn w:val="Normal"/>
    <w:link w:val="PiedepginaCar"/>
    <w:uiPriority w:val="99"/>
    <w:unhideWhenUsed/>
    <w:rsid w:val="00700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1F"/>
  </w:style>
  <w:style w:type="character" w:styleId="Hipervnculo">
    <w:name w:val="Hyperlink"/>
    <w:basedOn w:val="Fuentedeprrafopredeter"/>
    <w:uiPriority w:val="99"/>
    <w:unhideWhenUsed/>
    <w:rsid w:val="00700C1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0C1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A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JOJOJUPA .</dc:creator>
  <cp:keywords/>
  <dc:description/>
  <cp:lastModifiedBy>Paola</cp:lastModifiedBy>
  <cp:revision>8</cp:revision>
  <cp:lastPrinted>2020-05-06T17:47:00Z</cp:lastPrinted>
  <dcterms:created xsi:type="dcterms:W3CDTF">2020-08-01T03:26:00Z</dcterms:created>
  <dcterms:modified xsi:type="dcterms:W3CDTF">2020-08-16T14:27:00Z</dcterms:modified>
</cp:coreProperties>
</file>