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C7FBF" w14:textId="77777777" w:rsidR="00791A3A" w:rsidRDefault="0021342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11B6FED" wp14:editId="24A1A720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s-ES"/>
        </w:rPr>
        <w:object w:dxaOrig="1440" w:dyaOrig="1440" w14:anchorId="68952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position-horizontal-relative:text;mso-position-vertical-relative:text;mso-width-relative:page;mso-height-relative:page">
            <v:imagedata r:id="rId6" o:title=""/>
          </v:shape>
          <o:OLEObject Type="Embed" ProgID="Unknown" ShapeID="_x0000_s1027" DrawAspect="Content" ObjectID="_1651244762" r:id="rId7"/>
        </w:object>
      </w:r>
      <w:r>
        <w:t xml:space="preserve">                 Liceo José Victorino Lastarria</w:t>
      </w:r>
    </w:p>
    <w:p w14:paraId="437DAC09" w14:textId="77777777" w:rsidR="00791A3A" w:rsidRDefault="0021342B">
      <w:pPr>
        <w:spacing w:after="0" w:line="240" w:lineRule="auto"/>
      </w:pPr>
      <w:r>
        <w:t xml:space="preserve">                        Rancagua</w:t>
      </w:r>
    </w:p>
    <w:p w14:paraId="473DB39B" w14:textId="77777777" w:rsidR="00791A3A" w:rsidRDefault="0021342B">
      <w:pPr>
        <w:spacing w:after="0" w:line="240" w:lineRule="auto"/>
        <w:rPr>
          <w:i/>
        </w:rPr>
      </w:pPr>
      <w:r>
        <w:t xml:space="preserve">                 </w:t>
      </w:r>
      <w:r>
        <w:rPr>
          <w:i/>
        </w:rPr>
        <w:t>Formando Técnicos para el mañana”</w:t>
      </w:r>
    </w:p>
    <w:p w14:paraId="25200F16" w14:textId="77777777" w:rsidR="00791A3A" w:rsidRDefault="0021342B">
      <w:pPr>
        <w:spacing w:after="0" w:line="240" w:lineRule="auto"/>
      </w:pPr>
      <w:r>
        <w:rPr>
          <w:i/>
        </w:rPr>
        <w:t xml:space="preserve">                   </w:t>
      </w:r>
      <w:r>
        <w:t>Unidad Técnico-Pedagógica</w:t>
      </w:r>
    </w:p>
    <w:p w14:paraId="59EF874C" w14:textId="77777777" w:rsidR="00791A3A" w:rsidRDefault="00791A3A"/>
    <w:p w14:paraId="55265350" w14:textId="77777777" w:rsidR="00791A3A" w:rsidRDefault="00791A3A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3A5702B3" w14:textId="746BD280" w:rsidR="00791A3A" w:rsidRDefault="0021342B" w:rsidP="0021342B">
      <w:pPr>
        <w:tabs>
          <w:tab w:val="left" w:pos="0"/>
        </w:tabs>
        <w:spacing w:before="128" w:line="240" w:lineRule="auto"/>
        <w:jc w:val="center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PLANIFICACIÓN DE LA PRODUCCIÓN GASTRONÓMICA</w:t>
      </w:r>
    </w:p>
    <w:p w14:paraId="370F5050" w14:textId="77777777" w:rsidR="00791A3A" w:rsidRDefault="0021342B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6188EB3F" w14:textId="77777777" w:rsidR="00791A3A" w:rsidRDefault="0021342B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Curso: 3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°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A y B</w:t>
      </w:r>
    </w:p>
    <w:p w14:paraId="5CB5B616" w14:textId="7DCEFD7C" w:rsidR="00791A3A" w:rsidRDefault="0021342B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Semana del 25 al 29 de Mayo</w:t>
      </w:r>
    </w:p>
    <w:p w14:paraId="421760E7" w14:textId="77777777" w:rsidR="00791A3A" w:rsidRDefault="0021342B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Oa 4: ordenar, organizar y disponer los productos intermedios, equipos y utensilios, de acuerdo con sus características organolépticas, al proceso de elaboración gastronómica y a las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normativas de higiene e incomodidad</w:t>
      </w:r>
    </w:p>
    <w:p w14:paraId="15ED61E0" w14:textId="77777777" w:rsidR="00791A3A" w:rsidRDefault="00791A3A">
      <w:pPr>
        <w:tabs>
          <w:tab w:val="left" w:pos="0"/>
        </w:tabs>
        <w:spacing w:before="128"/>
        <w:rPr>
          <w:rFonts w:ascii="Calibri" w:eastAsia="Calibri" w:hAnsi="Calibri"/>
          <w:b/>
          <w:bCs/>
          <w:lang w:val="es"/>
        </w:rPr>
      </w:pPr>
    </w:p>
    <w:p w14:paraId="4ED08DB0" w14:textId="77777777" w:rsidR="00791A3A" w:rsidRDefault="0021342B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Objetivo: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  <w:t>Comprender los sistemas de orden LAYOUT</w:t>
      </w:r>
    </w:p>
    <w:p w14:paraId="31D8856F" w14:textId="77777777" w:rsidR="00791A3A" w:rsidRDefault="00791A3A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</w:p>
    <w:p w14:paraId="5A83CDC3" w14:textId="16D4E6A1" w:rsidR="00791A3A" w:rsidRDefault="0021342B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Actividad: Leer atentamente la gu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ía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y traspasarla a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tu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cuaderno,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 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a continuación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realice un dibujo con un LAYOUT de su cocina de 2 metros de alto por 2 metros de ancho y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di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stribuya los artículos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en este mueble.   </w:t>
      </w:r>
    </w:p>
    <w:p w14:paraId="0D7994E6" w14:textId="77777777" w:rsidR="00791A3A" w:rsidRDefault="0021342B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</w:t>
      </w:r>
      <w:r>
        <w:rPr>
          <w:b/>
          <w:sz w:val="28"/>
          <w:szCs w:val="28"/>
          <w:u w:val="single"/>
          <w:lang w:val="es-CL"/>
        </w:rPr>
        <w:t>ESPERANDO QUE TODOS SE ENCUENTREN BIEN JUNTO  A SUS FAMILIAS Y SERES QUERIDOS ESPERO QUE  PODAMOS SALIR ADELANTE PARA VERNOS LUEGO Y  ASI PODER APRENDER Y   COCINAR, LES MANDO UN ABRAZO PARA TODOS.</w:t>
      </w:r>
    </w:p>
    <w:p w14:paraId="00DC32BD" w14:textId="3549323A" w:rsidR="00791A3A" w:rsidRPr="0021342B" w:rsidRDefault="0021342B" w:rsidP="0021342B">
      <w:pP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Ante dudas o consultas al mail </w:t>
      </w:r>
      <w:hyperlink r:id="rId8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  <w:lang w:val="es-CL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-CL"/>
        </w:rPr>
        <w:t>l</w:t>
      </w: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o al whatsapp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  <w:lang w:val="es-CL"/>
        </w:rPr>
        <w:t xml:space="preserve"> </w:t>
      </w:r>
    </w:p>
    <w:p w14:paraId="1A931EFB" w14:textId="77777777" w:rsidR="00791A3A" w:rsidRDefault="0021342B">
      <w:pPr>
        <w:pStyle w:val="Ttulo2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45"/>
          <w:szCs w:val="45"/>
        </w:rPr>
      </w:pPr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¿Qué es el layout del almacén?</w:t>
      </w:r>
    </w:p>
    <w:p w14:paraId="19183E02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Hablamos de layout del almacén como el primer paso 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antes de diseñar la instalación. Y es que </w:t>
      </w:r>
      <w:r w:rsidRPr="0021342B">
        <w:rPr>
          <w:rStyle w:val="Textoennegrita"/>
          <w:rFonts w:ascii="Arial" w:eastAsia="Arial" w:hAnsi="Arial" w:cs="Arial"/>
          <w:color w:val="333333"/>
          <w:shd w:val="clear" w:color="auto" w:fill="FFFFFF"/>
        </w:rPr>
        <w:t>distribuir el espacio de un almacén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 parece una tarea sencilla, pero en realidad resulta ser una tarea con mucha dificultad.</w:t>
      </w:r>
    </w:p>
    <w:p w14:paraId="520F81E5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Como norma general, a la hora de diseñar un almacén nos encontramos con espacio determinad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o con una serie de factores que limitan la superficie disponible. La distribución de un almacén tiene que estar minuciosamente estudiada.</w:t>
      </w:r>
    </w:p>
    <w:p w14:paraId="37F70200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Podemos encontrarnos con 3 situaciones diferentes a la hora de tomar la decisión de cómo distribuir el almacén:</w:t>
      </w:r>
    </w:p>
    <w:p w14:paraId="1A148707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1. Amp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liación de los almacenes existentes.</w:t>
      </w:r>
    </w:p>
    <w:p w14:paraId="208CE6E5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2. Reorganización de los almacenes existentes.</w:t>
      </w:r>
    </w:p>
    <w:p w14:paraId="5882A061" w14:textId="5418B475" w:rsidR="00791A3A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  <w:shd w:val="clear" w:color="auto" w:fill="FFFFFF"/>
          <w:lang w:val="es-CL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3. Instalación de nuevas naves.</w:t>
      </w:r>
      <w:r w:rsidRPr="0021342B">
        <w:rPr>
          <w:rFonts w:ascii="Arial" w:eastAsia="Arial" w:hAnsi="Arial" w:cs="Arial"/>
          <w:color w:val="333333"/>
          <w:shd w:val="clear" w:color="auto" w:fill="FFFFFF"/>
          <w:lang w:val="es-CL"/>
        </w:rPr>
        <w:t>(camaras de refrigeracion o almacen)</w:t>
      </w:r>
    </w:p>
    <w:p w14:paraId="52CFE117" w14:textId="0BFB217A" w:rsid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  <w:shd w:val="clear" w:color="auto" w:fill="FFFFFF"/>
          <w:lang w:val="es-CL"/>
        </w:rPr>
      </w:pPr>
    </w:p>
    <w:p w14:paraId="3C3FEAEF" w14:textId="77777777" w:rsidR="0021342B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  <w:shd w:val="clear" w:color="auto" w:fill="FFFFFF"/>
          <w:lang w:val="es-CL"/>
        </w:rPr>
      </w:pPr>
    </w:p>
    <w:p w14:paraId="264F8421" w14:textId="77777777" w:rsidR="00791A3A" w:rsidRDefault="0021342B">
      <w:pPr>
        <w:pStyle w:val="Ttulo2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45"/>
          <w:szCs w:val="45"/>
        </w:rPr>
      </w:pPr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lastRenderedPageBreak/>
        <w:t>Objetivos del layout de almacenes</w:t>
      </w:r>
    </w:p>
    <w:p w14:paraId="538CA620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Sea cual sea la situación que nos encontremos de las 3 citadas con 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anterioridad, la distribución de un almacén a nivel general tiene que estar acorde con la elección de un buen </w:t>
      </w:r>
      <w:hyperlink r:id="rId9" w:history="1">
        <w:r w:rsidRPr="0021342B">
          <w:rPr>
            <w:rStyle w:val="Hipervnculo"/>
            <w:rFonts w:ascii="Arial" w:eastAsia="Arial" w:hAnsi="Arial" w:cs="Arial"/>
            <w:color w:val="293352"/>
            <w:u w:val="none"/>
            <w:shd w:val="clear" w:color="auto" w:fill="FFFFFF"/>
          </w:rPr>
          <w:t>sistema de almacenaje</w:t>
        </w:r>
      </w:hyperlink>
      <w:r w:rsidRPr="0021342B">
        <w:rPr>
          <w:rFonts w:ascii="Arial" w:eastAsia="Arial" w:hAnsi="Arial" w:cs="Arial"/>
          <w:color w:val="333333"/>
          <w:shd w:val="clear" w:color="auto" w:fill="FFFFFF"/>
        </w:rPr>
        <w:t> que, al fin y al cabo, es el que cubr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e las siguientes necesidades y objetivos:</w:t>
      </w:r>
    </w:p>
    <w:p w14:paraId="55CE060C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1. Optimización del espacio disponible, tanto en superficie como en altura.</w:t>
      </w:r>
    </w:p>
    <w:p w14:paraId="5BCACDD4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2. Reducir al mínimo la manipulación de las unidades de carga.</w:t>
      </w:r>
    </w:p>
    <w:p w14:paraId="0E472532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3. Facilitar el acceso directo a las mercancías almacenadas.</w:t>
      </w:r>
    </w:p>
    <w:p w14:paraId="5A6AA736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4. 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Conseguir un índice de rotación máximo.</w:t>
      </w:r>
    </w:p>
    <w:p w14:paraId="489D975C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5. Incrementar la flexibilidad a la hora de colocar las mercancías en los sistemas de almacenamiento.</w:t>
      </w:r>
    </w:p>
    <w:p w14:paraId="60C48EF8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6. Facilitar el control y la gestión de las cantidades de mercancía almacenadas.</w:t>
      </w:r>
    </w:p>
    <w:p w14:paraId="6FADA52B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Cabe recalcar que para que podamo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s conseguir estos objetivos, como paso previo hemos de realizar una distribución planimétrica, más conocida como layout, que es el </w:t>
      </w:r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>diseño de almacén bajo plano.</w:t>
      </w:r>
    </w:p>
    <w:p w14:paraId="73A66418" w14:textId="77777777" w:rsidR="00791A3A" w:rsidRDefault="0021342B">
      <w:pPr>
        <w:pStyle w:val="Ttulo2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45"/>
          <w:szCs w:val="45"/>
        </w:rPr>
      </w:pPr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Consejos para diseñar un layout</w:t>
      </w:r>
    </w:p>
    <w:p w14:paraId="515AE820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A la hora de realizar un </w:t>
      </w:r>
      <w:r w:rsidRPr="0021342B">
        <w:rPr>
          <w:rStyle w:val="Textoennegrita"/>
          <w:rFonts w:ascii="Arial" w:eastAsia="Arial" w:hAnsi="Arial" w:cs="Arial"/>
          <w:color w:val="333333"/>
          <w:shd w:val="clear" w:color="auto" w:fill="FFFFFF"/>
        </w:rPr>
        <w:t>layout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, es necesario respetar una seri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e de reglas en cuanto a un buen almacenaje de mercancías, </w:t>
      </w:r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>evitando puntos y zonas de congestión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2787F3C3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Además, tenemos que ser capaces de facilitar el mantenimiento del mismo y de determinar aquellos puntos que serán necesarios para conseguir una velocidad de mo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vimiento lo mayor posible, para disminuir los tiempos de trabajo.</w:t>
      </w:r>
    </w:p>
    <w:p w14:paraId="259F350A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A la hora de diseñar la distribución del almacén, estas son las zonas que tenemos que definir a la perfección:</w:t>
      </w:r>
    </w:p>
    <w:p w14:paraId="67C2991F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1. Zona de carga y descarga de mercancías.</w:t>
      </w:r>
    </w:p>
    <w:p w14:paraId="2F7927F5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2. Zona de recepción de 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mercancías.</w:t>
      </w:r>
    </w:p>
    <w:p w14:paraId="55FEB8D8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3. Zona de almacenamiento.</w:t>
      </w:r>
    </w:p>
    <w:p w14:paraId="28062451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4. Zona de preparación de los pedidos.</w:t>
      </w:r>
    </w:p>
    <w:p w14:paraId="0EABF5D8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5. Zona de expedición de pedidos.</w:t>
      </w:r>
    </w:p>
    <w:p w14:paraId="76031EB5" w14:textId="77777777" w:rsidR="00791A3A" w:rsidRDefault="0021342B">
      <w:pPr>
        <w:pStyle w:val="Ttulo2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45"/>
          <w:szCs w:val="45"/>
        </w:rPr>
      </w:pPr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Beneficios del layout del almacén</w:t>
      </w:r>
    </w:p>
    <w:p w14:paraId="70BDEB47" w14:textId="18E463CC" w:rsidR="00791A3A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  <w:shd w:val="clear" w:color="auto" w:fill="FFFFFF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A continuación, enumeramos una serie de beneficios derivados del layout del almacén:</w:t>
      </w:r>
    </w:p>
    <w:p w14:paraId="0CD5408F" w14:textId="6C1A714F" w:rsid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  <w:shd w:val="clear" w:color="auto" w:fill="FFFFFF"/>
        </w:rPr>
      </w:pPr>
    </w:p>
    <w:p w14:paraId="4D79C8DA" w14:textId="541B356D" w:rsid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  <w:shd w:val="clear" w:color="auto" w:fill="FFFFFF"/>
        </w:rPr>
      </w:pPr>
    </w:p>
    <w:p w14:paraId="32DD7575" w14:textId="74EFE1B1" w:rsid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  <w:shd w:val="clear" w:color="auto" w:fill="FFFFFF"/>
        </w:rPr>
      </w:pPr>
    </w:p>
    <w:p w14:paraId="31B23B7D" w14:textId="1DA0EB60" w:rsid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  <w:shd w:val="clear" w:color="auto" w:fill="FFFFFF"/>
        </w:rPr>
      </w:pPr>
    </w:p>
    <w:p w14:paraId="417287DC" w14:textId="77777777" w:rsidR="0021342B" w:rsidRP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</w:rPr>
      </w:pPr>
    </w:p>
    <w:p w14:paraId="40F807CA" w14:textId="77777777" w:rsidR="00791A3A" w:rsidRDefault="0021342B">
      <w:pPr>
        <w:pStyle w:val="Ttulo3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36"/>
          <w:szCs w:val="36"/>
        </w:rPr>
      </w:pPr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1. Reducción de los </w:t>
      </w:r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costes de almacenaje</w:t>
      </w:r>
    </w:p>
    <w:p w14:paraId="064FBA1C" w14:textId="77777777" w:rsidR="00791A3A" w:rsidRP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Al tener las mercancías correctamente distribuidas, conseguimos aprovechar al máximo el espacio disponible, por lo que reducimos los deterioros o pérdidas de mercancías e implementamos un sistema de control eficaz que nos permita tener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los productos localizados y disminuir costes. La reducción de costes de almacenamiento es uno de los factores más importantes a la hora de diseñar un almacén.</w:t>
      </w:r>
    </w:p>
    <w:p w14:paraId="3BA382F6" w14:textId="77777777" w:rsidR="00791A3A" w:rsidRDefault="0021342B">
      <w:pPr>
        <w:pStyle w:val="Ttulo3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36"/>
          <w:szCs w:val="36"/>
        </w:rPr>
      </w:pPr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2. Mejoramos el servicio de nuestros clientes</w:t>
      </w:r>
    </w:p>
    <w:p w14:paraId="0AE3F974" w14:textId="77777777" w:rsidR="00791A3A" w:rsidRP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Si gestionamos mejor los pedidos, mejoramos el ser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vicio a nuestros clientes. Además, ganamos en competitividad al mejorar la gestión en el almacén, lo que se traduce en un incremento en la satisfacción de los clientes y por tanto un aumento en la cifra de ventas.</w:t>
      </w:r>
    </w:p>
    <w:p w14:paraId="66E581B3" w14:textId="77777777" w:rsidR="00791A3A" w:rsidRDefault="0021342B">
      <w:pPr>
        <w:pStyle w:val="Ttulo3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36"/>
          <w:szCs w:val="36"/>
        </w:rPr>
      </w:pPr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3. Cumplimos los estándares de calidad</w:t>
      </w:r>
    </w:p>
    <w:p w14:paraId="0DAD9077" w14:textId="77777777" w:rsidR="00791A3A" w:rsidRP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Si 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>gestionamos nuestros almacenes correctamente, mantenemos la cadena de valor de mercancías y nos ajustamos con las regulaciones de nuestro sector de actividad, cumpliendo los estándares de calidad.</w:t>
      </w:r>
    </w:p>
    <w:p w14:paraId="568BCFF0" w14:textId="77777777" w:rsidR="00791A3A" w:rsidRDefault="0021342B">
      <w:pPr>
        <w:pStyle w:val="Ttulo3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36"/>
          <w:szCs w:val="36"/>
        </w:rPr>
      </w:pPr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4. Disminuimos los trabajos administrativos</w:t>
      </w:r>
    </w:p>
    <w:p w14:paraId="4CB5188E" w14:textId="77777777" w:rsidR="00791A3A" w:rsidRP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>Si llevamos una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gestión del almacén de forma ordenada y eficaz, somos más productivos y por tanto podemos disminuir las arduas tareas administrativas.</w:t>
      </w:r>
    </w:p>
    <w:p w14:paraId="5A7BEEC7" w14:textId="77777777" w:rsidR="00791A3A" w:rsidRPr="0021342B" w:rsidRDefault="00791A3A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  <w:shd w:val="clear" w:color="auto" w:fill="FFFFFF"/>
          <w:lang w:val="es-CL"/>
        </w:rPr>
      </w:pPr>
    </w:p>
    <w:p w14:paraId="5F843769" w14:textId="77777777" w:rsidR="00791A3A" w:rsidRDefault="00791A3A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6E4E9F4B" w14:textId="77777777" w:rsidR="00791A3A" w:rsidRDefault="00791A3A">
      <w:pPr>
        <w:rPr>
          <w:lang w:val="es-CL"/>
        </w:rPr>
      </w:pPr>
    </w:p>
    <w:p w14:paraId="5941EC84" w14:textId="77777777" w:rsidR="00791A3A" w:rsidRDefault="00791A3A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</w:p>
    <w:sectPr w:rsidR="00791A3A" w:rsidSect="0021342B">
      <w:pgSz w:w="12240" w:h="20160" w:code="5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1342B"/>
    <w:rsid w:val="00791A3A"/>
    <w:rsid w:val="03345E33"/>
    <w:rsid w:val="17BE1AFA"/>
    <w:rsid w:val="23816A58"/>
    <w:rsid w:val="2F9346F0"/>
    <w:rsid w:val="4E32655B"/>
    <w:rsid w:val="54D52D32"/>
    <w:rsid w:val="55862318"/>
    <w:rsid w:val="62961522"/>
    <w:rsid w:val="741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3FC8442B"/>
  <w15:docId w15:val="{B3CA1E63-F151-4135-9F22-572A8972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Ttulo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neira@liceo-victorinolastarria.c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.controlgroup.es/sistemas-de-almacenamiento-clasificacio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758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Padres</cp:lastModifiedBy>
  <cp:revision>3</cp:revision>
  <dcterms:created xsi:type="dcterms:W3CDTF">2020-04-08T16:58:00Z</dcterms:created>
  <dcterms:modified xsi:type="dcterms:W3CDTF">2020-05-17T22:20:00Z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