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B04D" w14:textId="77777777" w:rsidR="00E13878" w:rsidRDefault="00945BF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E8D45A" wp14:editId="47276B8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71D">
        <w:rPr>
          <w:lang w:eastAsia="es-ES"/>
        </w:rPr>
        <w:object w:dxaOrig="1440" w:dyaOrig="1440" w14:anchorId="4E558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7" o:title=""/>
          </v:shape>
          <o:OLEObject Type="Embed" ProgID="Unknown" ShapeID="_x0000_s1026" DrawAspect="Content" ObjectID="_1650728854" r:id="rId8"/>
        </w:object>
      </w:r>
      <w:r>
        <w:t xml:space="preserve">                                Liceo José Victorino Lastarria</w:t>
      </w:r>
    </w:p>
    <w:p w14:paraId="24375F5A" w14:textId="77777777" w:rsidR="00E13878" w:rsidRDefault="00945BFB">
      <w:pPr>
        <w:spacing w:after="0" w:line="240" w:lineRule="auto"/>
      </w:pPr>
      <w:r>
        <w:t xml:space="preserve">                                                 Rancagua</w:t>
      </w:r>
    </w:p>
    <w:p w14:paraId="7B51D051" w14:textId="77777777" w:rsidR="00E13878" w:rsidRDefault="00945BF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CB19E5A" w14:textId="77777777" w:rsidR="00E13878" w:rsidRDefault="00945BF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5149DF7" w14:textId="77777777" w:rsidR="00E13878" w:rsidRDefault="00E13878"/>
    <w:p w14:paraId="32DC26BC" w14:textId="77777777" w:rsidR="00945BFB" w:rsidRDefault="00945BFB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</w:p>
    <w:p w14:paraId="494BF60D" w14:textId="0D882494" w:rsidR="00E13878" w:rsidRPr="0097077D" w:rsidRDefault="00945BFB" w:rsidP="0097077D">
      <w:pPr>
        <w:tabs>
          <w:tab w:val="left" w:pos="0"/>
        </w:tabs>
        <w:spacing w:before="128"/>
        <w:jc w:val="center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945BFB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HIGIENE PARA LA MANIPULACION DE ALIMENTOS</w:t>
      </w:r>
    </w:p>
    <w:p w14:paraId="022B1F8D" w14:textId="77777777" w:rsidR="00E13878" w:rsidRDefault="00945BFB" w:rsidP="0097077D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4B661AFF" w14:textId="77777777" w:rsidR="00E13878" w:rsidRDefault="00945BFB" w:rsidP="0097077D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27267A03" w14:textId="17F54BA4" w:rsidR="00E13878" w:rsidRDefault="00945BFB" w:rsidP="0097077D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Guia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N°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-CL"/>
        </w:rPr>
        <w:t>7</w:t>
      </w:r>
    </w:p>
    <w:p w14:paraId="386392CB" w14:textId="5F920DF5" w:rsidR="00945BFB" w:rsidRDefault="00945BFB" w:rsidP="0097077D">
      <w:pPr>
        <w:tabs>
          <w:tab w:val="left" w:pos="0"/>
        </w:tabs>
        <w:spacing w:before="128" w:line="240" w:lineRule="auto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Semana del 11 al 15 de </w:t>
      </w:r>
      <w:proofErr w:type="gramStart"/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Mayo</w:t>
      </w:r>
      <w:proofErr w:type="gramEnd"/>
    </w:p>
    <w:p w14:paraId="0A23999D" w14:textId="77777777" w:rsidR="00E13878" w:rsidRDefault="00945BFB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12C8CB51" w14:textId="68A2ABD4" w:rsidR="00E13878" w:rsidRDefault="00945BFB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establecidos, conforme a la normativa vigente.</w:t>
      </w:r>
    </w:p>
    <w:p w14:paraId="51FBB6CD" w14:textId="1EC1030A" w:rsidR="00E13878" w:rsidRDefault="00945BFB" w:rsidP="0097077D">
      <w:pPr>
        <w:tabs>
          <w:tab w:val="left" w:pos="0"/>
        </w:tabs>
        <w:spacing w:before="128" w:line="240" w:lineRule="auto"/>
        <w:jc w:val="both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sz w:val="24"/>
          <w:szCs w:val="24"/>
          <w:lang w:val="es"/>
        </w:rPr>
        <w:t xml:space="preserve">Objetivo: Identificar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los puntos de control críticos (PCC)</w:t>
      </w:r>
    </w:p>
    <w:p w14:paraId="40A0B70E" w14:textId="7A80BC68" w:rsidR="00E13878" w:rsidRDefault="00945BFB">
      <w:pPr>
        <w:pStyle w:val="NormalWeb"/>
        <w:shd w:val="clear" w:color="auto" w:fill="FFFFFF"/>
        <w:spacing w:before="135" w:beforeAutospacing="0" w:after="135" w:afterAutospacing="0"/>
        <w:jc w:val="both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Puntos de control </w:t>
      </w:r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críticos</w:t>
      </w:r>
    </w:p>
    <w:p w14:paraId="1DEE433A" w14:textId="77777777" w:rsid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1- Lo primero que debemos plantearnos es averiguar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cu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áles son las etapas o fases por las que atraviesan los </w:t>
      </w:r>
      <w:hyperlink r:id="rId9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b/>
            <w:color w:val="008040"/>
            <w:u w:val="none"/>
            <w:shd w:val="clear" w:color="auto" w:fill="FFFFFF"/>
            <w:lang w:val="es-CL"/>
          </w:rPr>
          <w:t>alimentos</w:t>
        </w:r>
      </w:hyperlink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 en nuestro establecimiento.</w:t>
      </w:r>
    </w:p>
    <w:p w14:paraId="169B45D9" w14:textId="1E4A2806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De manera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esquem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ática, en </w:t>
      </w:r>
      <w:proofErr w:type="gram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una comedor</w:t>
      </w:r>
      <w:proofErr w:type="gram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 suelen ser las siguientes:</w:t>
      </w:r>
    </w:p>
    <w:p w14:paraId="5DD35F7C" w14:textId="77777777" w:rsidR="00E13878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</w:rPr>
      </w:pPr>
      <w:r>
        <w:rPr>
          <w:rFonts w:ascii="Microsoft YaHei Light" w:eastAsia="Microsoft YaHei Light" w:hAnsi="Microsoft YaHei Light" w:cs="Microsoft YaHei Light" w:hint="eastAsia"/>
          <w:noProof/>
          <w:color w:val="445555"/>
          <w:shd w:val="clear" w:color="auto" w:fill="FFFFFF"/>
        </w:rPr>
        <w:drawing>
          <wp:inline distT="0" distB="0" distL="114300" distR="114300" wp14:anchorId="4338AC9F" wp14:editId="0E21B684">
            <wp:extent cx="5066803" cy="4238625"/>
            <wp:effectExtent l="0" t="0" r="635" b="0"/>
            <wp:docPr id="1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8918" cy="424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1030718" w14:textId="77777777" w:rsidR="00E13878" w:rsidRDefault="00E13878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A3BECB3" w14:textId="77777777" w:rsidR="00945BFB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</w:rPr>
      </w:pPr>
    </w:p>
    <w:p w14:paraId="1FAAF66B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2- Decidir en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qu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é etapas vamos a aplicar las </w:t>
      </w:r>
      <w:hyperlink r:id="rId11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b/>
            <w:color w:val="008040"/>
            <w:u w:val="none"/>
            <w:shd w:val="clear" w:color="auto" w:fill="FFFFFF"/>
            <w:lang w:val="es-CL"/>
          </w:rPr>
          <w:t>acciones</w:t>
        </w:r>
      </w:hyperlink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 del autocontrol, es decir, determinar los PCC</w:t>
      </w:r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 xml:space="preserve">( Puntos de Control </w:t>
      </w:r>
      <w:proofErr w:type="spellStart"/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Criticos</w:t>
      </w:r>
      <w:proofErr w:type="spellEnd"/>
      <w:r>
        <w:rPr>
          <w:rFonts w:ascii="Microsoft YaHei Light" w:eastAsia="Microsoft YaHei Light" w:hAnsi="Microsoft YaHei Light" w:cs="Microsoft YaHei Light"/>
          <w:b/>
          <w:color w:val="445555"/>
          <w:shd w:val="clear" w:color="auto" w:fill="FFFFFF"/>
          <w:lang w:val="es-CL"/>
        </w:rPr>
        <w:t>)</w:t>
      </w:r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:</w:t>
      </w:r>
    </w:p>
    <w:p w14:paraId="7CBC3372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Como norma general, en los establecimientos conviene como mí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nimo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 establecer como PCC las etapas de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recepci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ón, </w:t>
      </w:r>
      <w:hyperlink r:id="rId12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almacenamiento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y cocinado, aunque é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sto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 va en </w:t>
      </w:r>
      <w:proofErr w:type="spellStart"/>
      <w:r w:rsidR="000A571D">
        <w:fldChar w:fldCharType="begin"/>
      </w:r>
      <w:r w:rsidR="000A571D" w:rsidRPr="0097077D">
        <w:rPr>
          <w:lang w:val="es-CL"/>
        </w:rPr>
        <w:instrText xml:space="preserve"> HYPERLINK "https://www.monografias.com/trabajos7/mafu/mafu.shtml" </w:instrText>
      </w:r>
      <w:r w:rsidR="000A571D">
        <w:fldChar w:fldCharType="separate"/>
      </w:r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funci</w:t>
      </w:r>
      <w:proofErr w:type="spellEnd"/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ón</w:t>
      </w:r>
      <w:r w:rsidR="000A571D">
        <w:rPr>
          <w:rStyle w:val="Hyperlink"/>
          <w:rFonts w:ascii="Microsoft YaHei Light" w:eastAsia="Microsoft YaHei Light" w:hAnsi="Microsoft YaHei Light" w:cs="Microsoft YaHei Light"/>
          <w:color w:val="008040"/>
          <w:u w:val="none"/>
          <w:shd w:val="clear" w:color="auto" w:fill="FFFFFF"/>
        </w:rPr>
        <w:fldChar w:fldCharType="end"/>
      </w: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del tipo de establecimiento. No obstante, con </w:t>
      </w:r>
      <w:hyperlink r:id="rId13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independencia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de lo anterior.</w:t>
      </w:r>
    </w:p>
    <w:p w14:paraId="5B0E8EAE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Etapa de almacenamiento en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fr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ío, tanto de las materias primas como de las comidas ya preparadas.</w:t>
      </w:r>
    </w:p>
    <w:p w14:paraId="58848333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 xml:space="preserve">3- Determinar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qu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b/>
          <w:color w:val="445555"/>
          <w:shd w:val="clear" w:color="auto" w:fill="FFFFFF"/>
          <w:lang w:val="es-CL"/>
        </w:rPr>
        <w:t>é tipo de controles vamos a llevar a cabo:</w:t>
      </w:r>
    </w:p>
    <w:p w14:paraId="6EAA1B22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Etapa de almacenamiento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frigor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ífico vamos a aplicar los siguientes controles:</w:t>
      </w:r>
    </w:p>
    <w:p w14:paraId="0EDFDEDE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- controlar la </w:t>
      </w:r>
      <w:hyperlink r:id="rId14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temperatura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 de las cámaras y equipos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frigor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í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ficos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.</w:t>
      </w:r>
    </w:p>
    <w:p w14:paraId="3D759356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- controlar la temperatura en el interior de los alimentos.</w:t>
      </w:r>
    </w:p>
    <w:p w14:paraId="62A215EB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- controlar las condiciones de la estiba o manera de almacenarlos alimentos.</w:t>
      </w:r>
    </w:p>
    <w:p w14:paraId="7F2FC3BD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- controlar las condiciones de </w:t>
      </w:r>
      <w:hyperlink r:id="rId15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higiene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 de la cámara y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estanter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ías.</w:t>
      </w:r>
    </w:p>
    <w:p w14:paraId="66753506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- controlar el etiquetado de los </w:t>
      </w:r>
      <w:hyperlink r:id="rId16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productos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almacenados (fechas de </w:t>
      </w:r>
      <w:hyperlink r:id="rId17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consumo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preferente y fechas de caducidad).</w:t>
      </w:r>
    </w:p>
    <w:p w14:paraId="398021B0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Una vez que hemos decidido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qu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é controles vamos a realizar, hemos de plantearnos la manera de llevarlos a cabo.</w:t>
      </w:r>
    </w:p>
    <w:p w14:paraId="0399361B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Para controlar la temperatura de los alimentos hemos de proveernos de un </w:t>
      </w:r>
      <w:proofErr w:type="spellStart"/>
      <w:r w:rsidR="000A571D">
        <w:fldChar w:fldCharType="begin"/>
      </w:r>
      <w:r w:rsidR="000A571D" w:rsidRPr="0097077D">
        <w:rPr>
          <w:lang w:val="es-CL"/>
        </w:rPr>
        <w:instrText xml:space="preserve"> HYPERLINK "https://www.monografias.com/trabajos15/termometro-digital/termometro-digital.shtml" </w:instrText>
      </w:r>
      <w:r w:rsidR="000A571D">
        <w:fldChar w:fldCharType="separate"/>
      </w:r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term</w:t>
      </w:r>
      <w:proofErr w:type="spellEnd"/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ómetro</w:t>
      </w:r>
      <w:r w:rsidR="000A571D">
        <w:rPr>
          <w:rStyle w:val="Hyperlink"/>
          <w:rFonts w:ascii="Microsoft YaHei Light" w:eastAsia="Microsoft YaHei Light" w:hAnsi="Microsoft YaHei Light" w:cs="Microsoft YaHei Light"/>
          <w:color w:val="008040"/>
          <w:u w:val="none"/>
          <w:shd w:val="clear" w:color="auto" w:fill="FFFFFF"/>
        </w:rPr>
        <w:fldChar w:fldCharType="end"/>
      </w: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 provisto de sonda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met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álica alargada: será un </w:t>
      </w:r>
      <w:hyperlink r:id="rId18" w:history="1">
        <w:r w:rsidRPr="0097077D">
          <w:rPr>
            <w:rStyle w:val="Hyperlink"/>
            <w:rFonts w:ascii="Microsoft YaHei Light" w:eastAsia="Microsoft YaHei Light" w:hAnsi="Microsoft YaHei Light" w:cs="Microsoft YaHei Light" w:hint="eastAsia"/>
            <w:color w:val="008040"/>
            <w:u w:val="none"/>
            <w:shd w:val="clear" w:color="auto" w:fill="FFFFFF"/>
            <w:lang w:val="es-CL"/>
          </w:rPr>
          <w:t>control</w:t>
        </w:r>
      </w:hyperlink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de tipo fí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sico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.</w:t>
      </w:r>
    </w:p>
    <w:p w14:paraId="27BD6321" w14:textId="77777777" w:rsidR="00E13878" w:rsidRPr="0097077D" w:rsidRDefault="00945BFB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Para el resto de controles normalmente la manera de realizarlos será a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trav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és de su </w:t>
      </w:r>
      <w:proofErr w:type="spellStart"/>
      <w:r w:rsidR="000A571D">
        <w:fldChar w:fldCharType="begin"/>
      </w:r>
      <w:r w:rsidR="000A571D" w:rsidRPr="0097077D">
        <w:rPr>
          <w:lang w:val="es-CL"/>
        </w:rPr>
        <w:instrText xml:space="preserve"> HYPERLINK "https://www.monografias.com/trabajos11/met</w:instrText>
      </w:r>
      <w:r w:rsidR="000A571D" w:rsidRPr="0097077D">
        <w:rPr>
          <w:lang w:val="es-CL"/>
        </w:rPr>
        <w:instrText xml:space="preserve">cien/metcien.shtml" \l "OBSERV" </w:instrText>
      </w:r>
      <w:r w:rsidR="000A571D">
        <w:fldChar w:fldCharType="separate"/>
      </w:r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observaci</w:t>
      </w:r>
      <w:proofErr w:type="spellEnd"/>
      <w:r w:rsidRPr="0097077D">
        <w:rPr>
          <w:rStyle w:val="Hyperlink"/>
          <w:rFonts w:ascii="Microsoft YaHei Light" w:eastAsia="Microsoft YaHei Light" w:hAnsi="Microsoft YaHei Light" w:cs="Microsoft YaHei Light" w:hint="eastAsia"/>
          <w:color w:val="008040"/>
          <w:u w:val="none"/>
          <w:shd w:val="clear" w:color="auto" w:fill="FFFFFF"/>
          <w:lang w:val="es-CL"/>
        </w:rPr>
        <w:t>ón</w:t>
      </w:r>
      <w:r w:rsidR="000A571D">
        <w:rPr>
          <w:rStyle w:val="Hyperlink"/>
          <w:rFonts w:ascii="Microsoft YaHei Light" w:eastAsia="Microsoft YaHei Light" w:hAnsi="Microsoft YaHei Light" w:cs="Microsoft YaHei Light"/>
          <w:color w:val="008040"/>
          <w:u w:val="none"/>
          <w:shd w:val="clear" w:color="auto" w:fill="FFFFFF"/>
        </w:rPr>
        <w:fldChar w:fldCharType="end"/>
      </w: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 (mirando): serán controles visuales.</w:t>
      </w:r>
    </w:p>
    <w:p w14:paraId="685A4A1A" w14:textId="6EF3C4E1" w:rsidR="00F55E80" w:rsidRDefault="00945BFB" w:rsidP="00F55E8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shd w:val="clear" w:color="auto" w:fill="FFFFFF"/>
          <w:lang w:val="es-CL"/>
        </w:rPr>
      </w:pPr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 xml:space="preserve">Estamos determinando, por lo tanto, la vigilancia o </w:t>
      </w:r>
      <w:proofErr w:type="spellStart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comprobaci</w:t>
      </w:r>
      <w:proofErr w:type="spellEnd"/>
      <w:r w:rsidRPr="0097077D">
        <w:rPr>
          <w:rFonts w:ascii="Microsoft YaHei Light" w:eastAsia="Microsoft YaHei Light" w:hAnsi="Microsoft YaHei Light" w:cs="Microsoft YaHei Light" w:hint="eastAsia"/>
          <w:color w:val="445555"/>
          <w:shd w:val="clear" w:color="auto" w:fill="FFFFFF"/>
          <w:lang w:val="es-CL"/>
        </w:rPr>
        <w:t>ón del PCC almacenamiento.</w:t>
      </w:r>
      <w:r w:rsidR="00F55E80">
        <w:rPr>
          <w:rFonts w:ascii="Microsoft YaHei Light" w:eastAsia="Microsoft YaHei Light" w:hAnsi="Microsoft YaHei Light" w:cs="Microsoft YaHei Light"/>
          <w:color w:val="445555"/>
          <w:shd w:val="clear" w:color="auto" w:fill="FFFFFF"/>
          <w:lang w:val="es-CL"/>
        </w:rPr>
        <w:t xml:space="preserve"> </w:t>
      </w:r>
    </w:p>
    <w:p w14:paraId="18D4D324" w14:textId="79D8F06E" w:rsidR="00F55E80" w:rsidRDefault="00F55E80" w:rsidP="00F55E8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shd w:val="clear" w:color="auto" w:fill="FFFFFF"/>
          <w:lang w:val="es-CL"/>
        </w:rPr>
      </w:pPr>
    </w:p>
    <w:p w14:paraId="43D3A12C" w14:textId="448585F1" w:rsidR="0097077D" w:rsidRPr="00F55E80" w:rsidRDefault="0097077D" w:rsidP="00F55E80">
      <w:pPr>
        <w:pStyle w:val="NormalWeb"/>
        <w:shd w:val="clear" w:color="auto" w:fill="FFFFFF"/>
        <w:spacing w:before="135" w:beforeAutospacing="0" w:after="135" w:afterAutospacing="0"/>
        <w:rPr>
          <w:rFonts w:ascii="Microsoft YaHei Light" w:eastAsia="Microsoft YaHei Light" w:hAnsi="Microsoft YaHei Light" w:cs="Microsoft YaHei Light"/>
          <w:color w:val="445555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lang w:val="es"/>
        </w:rPr>
        <w:t>Actividad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lang w:val="es"/>
        </w:rPr>
        <w:t xml:space="preserve"> (Paso a Paso)</w:t>
      </w:r>
      <w:r>
        <w:rPr>
          <w:rFonts w:ascii="Microsoft YaHei Light" w:eastAsia="Microsoft YaHei Light" w:hAnsi="Microsoft YaHei Light" w:cs="Microsoft YaHei Light" w:hint="eastAsia"/>
          <w:b/>
          <w:bCs/>
          <w:color w:val="000000"/>
          <w:lang w:val="es"/>
        </w:rPr>
        <w:t>: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lang w:val="es-CL"/>
        </w:rPr>
        <w:t xml:space="preserve"> </w:t>
      </w:r>
    </w:p>
    <w:p w14:paraId="28DAE828" w14:textId="77777777" w:rsidR="0097077D" w:rsidRDefault="0097077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1.- Leer atentamente la guía y pasar la materia a su cuaderno.</w:t>
      </w:r>
    </w:p>
    <w:p w14:paraId="0E22687D" w14:textId="77777777" w:rsidR="00F55E80" w:rsidRDefault="0097077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2.- 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E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n el punto número 2 se hace mención a “</w:t>
      </w:r>
      <w:r>
        <w:rPr>
          <w:rFonts w:ascii="Microsoft YaHei Light" w:eastAsia="Microsoft YaHei Light" w:hAnsi="Microsoft YaHei Light" w:cs="Microsoft YaHei Light" w:hint="eastAsia"/>
          <w:b/>
          <w:color w:val="445555"/>
          <w:sz w:val="24"/>
          <w:szCs w:val="24"/>
          <w:shd w:val="clear" w:color="auto" w:fill="FFFFFF"/>
        </w:rPr>
        <w:t>Decidir en qué etapas vamos a aplicar las </w:t>
      </w:r>
      <w:hyperlink r:id="rId19" w:history="1">
        <w:r>
          <w:rPr>
            <w:rStyle w:val="Hyperlink"/>
            <w:rFonts w:ascii="Microsoft YaHei Light" w:eastAsia="Microsoft YaHei Light" w:hAnsi="Microsoft YaHei Light" w:cs="Microsoft YaHei Light" w:hint="eastAsia"/>
            <w:b/>
            <w:color w:val="008040"/>
            <w:sz w:val="24"/>
            <w:szCs w:val="24"/>
            <w:u w:val="none"/>
            <w:shd w:val="clear" w:color="auto" w:fill="FFFFFF"/>
          </w:rPr>
          <w:t>acciones</w:t>
        </w:r>
      </w:hyperlink>
      <w:r>
        <w:rPr>
          <w:rFonts w:ascii="Microsoft YaHei Light" w:eastAsia="Microsoft YaHei Light" w:hAnsi="Microsoft YaHei Light" w:cs="Microsoft YaHei Light" w:hint="eastAsia"/>
          <w:b/>
          <w:color w:val="445555"/>
          <w:sz w:val="24"/>
          <w:szCs w:val="24"/>
          <w:shd w:val="clear" w:color="auto" w:fill="FFFFFF"/>
        </w:rPr>
        <w:t> del autocontrol</w:t>
      </w:r>
      <w:r>
        <w:rPr>
          <w:rFonts w:ascii="Microsoft YaHei Light" w:eastAsia="Microsoft YaHei Light" w:hAnsi="Microsoft YaHei Light" w:cs="Microsoft YaHei Light"/>
          <w:b/>
          <w:color w:val="445555"/>
          <w:sz w:val="24"/>
          <w:szCs w:val="24"/>
          <w:shd w:val="clear" w:color="auto" w:fill="FFFFFF"/>
          <w:lang w:val="es-CL"/>
        </w:rPr>
        <w:t>”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 mencione cuales puntos según su opinión pueden ser importantes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,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para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tener bajo control 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y 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poder asegurar que un plato llegue en buenas condiciones a nuestro cliente “ Desde la recepción de la materia prima hasta el plato final”</w:t>
      </w:r>
    </w:p>
    <w:p w14:paraId="5E0D33D9" w14:textId="51A4E2D7" w:rsidR="00F55E80" w:rsidRDefault="00F55E80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E0747" w14:textId="604B84CA" w:rsidR="0097077D" w:rsidRDefault="000A571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3.- 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Responde: ¿</w:t>
      </w:r>
      <w:r w:rsidR="0097077D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Cual serian nuestros puntos de control críticos de las siguientes actividades: </w:t>
      </w:r>
    </w:p>
    <w:p w14:paraId="4369DBAD" w14:textId="77777777" w:rsidR="0097077D" w:rsidRDefault="0097077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Ejemplo:</w:t>
      </w:r>
    </w:p>
    <w:p w14:paraId="4F1D4E1E" w14:textId="77777777" w:rsidR="0097077D" w:rsidRDefault="0097077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Al cocinar un huevo: un punto de control critico o PCC seria higienizar el huevo antes de romper la cascara para que no lo contamine ni intoxique a nuestro cliente o verificar que no esté podrido.</w:t>
      </w:r>
    </w:p>
    <w:p w14:paraId="324ABFAC" w14:textId="77777777" w:rsidR="0097077D" w:rsidRDefault="0097077D" w:rsidP="0097077D">
      <w:p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Basado en el ejemplo responda que PCC tenemos que estar alerta en las siguientes actividades:</w:t>
      </w:r>
    </w:p>
    <w:p w14:paraId="195C3D20" w14:textId="77777777" w:rsidR="00F55E80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Recepción de mercadería: (en que debemos</w:t>
      </w:r>
      <w:r w:rsid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</w:t>
      </w:r>
      <w:r w:rsidRP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fijarnos)</w:t>
      </w:r>
    </w:p>
    <w:p w14:paraId="1E437AAF" w14:textId="45A23DEE" w:rsidR="00F55E80" w:rsidRDefault="00F55E80" w:rsidP="00F55E80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600DF" w14:textId="7E73FA6C" w:rsidR="0097077D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Almacenamiento: (que cuidados debemos tener) </w:t>
      </w:r>
    </w:p>
    <w:p w14:paraId="425AEAA9" w14:textId="5F1536CA" w:rsidR="00F55E80" w:rsidRPr="00F55E80" w:rsidRDefault="00F55E80" w:rsidP="00F55E80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C8A54" w14:textId="458D0ED4" w:rsidR="00B42DF1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F55E80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Preparación para cocinar o mise en place: (que cuidados debemos tener)</w:t>
      </w:r>
    </w:p>
    <w:p w14:paraId="4F7EC663" w14:textId="0DF6132A" w:rsidR="00B42DF1" w:rsidRDefault="00B42DF1" w:rsidP="00B42DF1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631A0F" w14:textId="7D52ED50" w:rsidR="00B42DF1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B42D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Cocinar: (que cuidados debemos tener)</w:t>
      </w:r>
    </w:p>
    <w:p w14:paraId="71671AAF" w14:textId="4C3BA29B" w:rsidR="00B42DF1" w:rsidRDefault="00B42DF1" w:rsidP="00B42DF1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FEF53" w14:textId="7DE77193" w:rsidR="00B42DF1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B42D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Transporte desde la cocina al comedor: (qu</w:t>
      </w:r>
      <w:r w:rsidR="00B42D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é</w:t>
      </w:r>
      <w:r w:rsidRPr="00B42D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 xml:space="preserve"> podría alterar nuestro plato) </w:t>
      </w:r>
    </w:p>
    <w:p w14:paraId="32FD2098" w14:textId="220F2AFC" w:rsidR="00B42DF1" w:rsidRDefault="00B42DF1" w:rsidP="00B42DF1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5D14B" w14:textId="7E859D16" w:rsidR="0097077D" w:rsidRDefault="0097077D" w:rsidP="0097077D">
      <w:pPr>
        <w:pStyle w:val="ListParagraph"/>
        <w:numPr>
          <w:ilvl w:val="0"/>
          <w:numId w:val="1"/>
        </w:numPr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 w:rsidRPr="00B42DF1"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Servir al comensal:(que cuidados debemos tener)</w:t>
      </w:r>
    </w:p>
    <w:p w14:paraId="66E841B6" w14:textId="2D41E0EC" w:rsidR="006310A3" w:rsidRPr="00B42DF1" w:rsidRDefault="006310A3" w:rsidP="006310A3">
      <w:pPr>
        <w:pStyle w:val="ListParagraph"/>
        <w:tabs>
          <w:tab w:val="left" w:pos="0"/>
        </w:tabs>
        <w:spacing w:before="128"/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/>
          <w:b/>
          <w:bCs/>
          <w:color w:val="000000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C85D7" w14:textId="77777777" w:rsidR="00E13878" w:rsidRPr="0097077D" w:rsidRDefault="00E13878">
      <w:pPr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37F91008" w14:textId="3001C472" w:rsidR="00E13878" w:rsidRPr="000A571D" w:rsidRDefault="00945BFB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20" w:history="1">
        <w:r>
          <w:rPr>
            <w:rStyle w:val="Hyperlink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sectPr w:rsidR="00E13878" w:rsidRPr="000A571D" w:rsidSect="00945BFB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55E0"/>
    <w:multiLevelType w:val="hybridMultilevel"/>
    <w:tmpl w:val="763C45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B9"/>
    <w:rsid w:val="000A571D"/>
    <w:rsid w:val="001C41F1"/>
    <w:rsid w:val="006310A3"/>
    <w:rsid w:val="008D3DFE"/>
    <w:rsid w:val="00945BFB"/>
    <w:rsid w:val="0097077D"/>
    <w:rsid w:val="00B42DF1"/>
    <w:rsid w:val="00C46EB9"/>
    <w:rsid w:val="00E13878"/>
    <w:rsid w:val="00E80AC1"/>
    <w:rsid w:val="00F55E80"/>
    <w:rsid w:val="0E5D5893"/>
    <w:rsid w:val="10326BB7"/>
    <w:rsid w:val="212905CF"/>
    <w:rsid w:val="28A300E9"/>
    <w:rsid w:val="30B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EE4C02B"/>
  <w15:docId w15:val="{B551AC79-8B4E-45AC-8696-234737C3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uiPriority w:val="99"/>
    <w:rsid w:val="00F5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monografias.com/trabajos/indephispa/indephispa.shtml" TargetMode="External"/><Relationship Id="rId18" Type="http://schemas.openxmlformats.org/officeDocument/2006/relationships/hyperlink" Target="https://www.monografias.com/trabajos14/control/control.s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s://www.monografias.com/trabajos12/dispalm/dispalm.shtml" TargetMode="External"/><Relationship Id="rId17" Type="http://schemas.openxmlformats.org/officeDocument/2006/relationships/hyperlink" Target="https://www.monografias.com/trabajos35/consumo-inversion/consumo-inversion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nografias.com/trabajos12/elproduc/elproduc.shtml" TargetMode="External"/><Relationship Id="rId20" Type="http://schemas.openxmlformats.org/officeDocument/2006/relationships/hyperlink" Target="mailto:nicolas.neira@liceo-victorinolastarria.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onografias.com/trabajos4/acciones/accione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nografias.com/trabajos12/higie/higie.shtm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monografias.com/trabajos4/acciones/accion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ografias.com/trabajos7/alim/alim.shtml" TargetMode="External"/><Relationship Id="rId14" Type="http://schemas.openxmlformats.org/officeDocument/2006/relationships/hyperlink" Target="https://www.monografias.com/trabajos/termodinamica/termodinamica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famila paz tarifeño</cp:lastModifiedBy>
  <cp:revision>6</cp:revision>
  <dcterms:created xsi:type="dcterms:W3CDTF">2020-05-11T20:52:00Z</dcterms:created>
  <dcterms:modified xsi:type="dcterms:W3CDTF">2020-05-11T23:01:00Z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