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6906B" w14:textId="77777777" w:rsidR="003D3571" w:rsidRDefault="00080BD6">
      <w:pPr>
        <w:spacing w:after="0" w:line="240" w:lineRule="auto"/>
      </w:pPr>
      <w:r>
        <w:rPr>
          <w:lang w:eastAsia="es-ES"/>
        </w:rPr>
        <w:object w:dxaOrig="1440" w:dyaOrig="1440" w14:anchorId="24F563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25pt;margin-top:-.75pt;width:61.2pt;height:63.95pt;z-index:-251658240;mso-width-relative:page;mso-height-relative:page">
            <v:imagedata r:id="rId6" o:title=""/>
          </v:shape>
          <o:OLEObject Type="Embed" ProgID="Unknown" ShapeID="_x0000_s1026" DrawAspect="Content" ObjectID="_1649783084" r:id="rId7"/>
        </w:objec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74FD8843" wp14:editId="3D6156D2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715" cy="1059815"/>
            <wp:effectExtent l="0" t="0" r="635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Liceo José Victorino Lastarria</w:t>
      </w:r>
    </w:p>
    <w:p w14:paraId="464F2287" w14:textId="77777777" w:rsidR="003D3571" w:rsidRDefault="00080BD6">
      <w:pPr>
        <w:spacing w:after="0" w:line="240" w:lineRule="auto"/>
      </w:pPr>
      <w:r>
        <w:t xml:space="preserve">                            Rancagua</w:t>
      </w:r>
    </w:p>
    <w:p w14:paraId="64EC5DB9" w14:textId="77777777" w:rsidR="003D3571" w:rsidRDefault="00080BD6">
      <w:pPr>
        <w:spacing w:after="0" w:line="240" w:lineRule="auto"/>
        <w:rPr>
          <w:i/>
        </w:rPr>
      </w:pPr>
      <w:r>
        <w:t xml:space="preserve">                     </w:t>
      </w:r>
      <w:r>
        <w:rPr>
          <w:i/>
        </w:rPr>
        <w:t>Formando Técnicos para el mañana”</w:t>
      </w:r>
    </w:p>
    <w:p w14:paraId="5AD46363" w14:textId="77777777" w:rsidR="003D3571" w:rsidRDefault="00080BD6">
      <w:pPr>
        <w:spacing w:after="0" w:line="240" w:lineRule="auto"/>
      </w:pPr>
      <w:r>
        <w:rPr>
          <w:i/>
        </w:rPr>
        <w:t xml:space="preserve">                       </w:t>
      </w:r>
      <w:r>
        <w:t>Unidad Técnico-Pedagógica</w:t>
      </w:r>
    </w:p>
    <w:p w14:paraId="20F5BD5C" w14:textId="77777777" w:rsidR="003D3571" w:rsidRDefault="003D3571"/>
    <w:p w14:paraId="0E6E3796" w14:textId="77777777" w:rsidR="003D3571" w:rsidRDefault="003D3571">
      <w:pPr>
        <w:tabs>
          <w:tab w:val="left" w:pos="0"/>
        </w:tabs>
        <w:spacing w:before="128"/>
        <w:jc w:val="left"/>
        <w:rPr>
          <w:rFonts w:ascii="Microsoft Sans Serif" w:eastAsia="Microsoft Sans Serif" w:hAnsi="Microsoft Sans Serif"/>
          <w:color w:val="000000"/>
          <w:sz w:val="26"/>
          <w:lang w:val="es"/>
        </w:rPr>
      </w:pPr>
    </w:p>
    <w:p w14:paraId="35571BB5" w14:textId="644A9617" w:rsidR="003D3571" w:rsidRDefault="00080BD6" w:rsidP="00080BD6">
      <w:pPr>
        <w:tabs>
          <w:tab w:val="left" w:pos="0"/>
        </w:tabs>
        <w:spacing w:before="128"/>
        <w:jc w:val="center"/>
        <w:rPr>
          <w:rFonts w:ascii="Microsoft Sans Serif" w:eastAsia="Microsoft Sans Serif" w:hAnsi="Microsoft Sans Serif"/>
          <w:b/>
          <w:bCs/>
          <w:color w:val="000000"/>
          <w:sz w:val="26"/>
        </w:rPr>
      </w:pPr>
      <w:r>
        <w:rPr>
          <w:rFonts w:ascii="Microsoft Sans Serif" w:eastAsia="Microsoft Sans Serif" w:hAnsi="Microsoft Sans Serif"/>
          <w:b/>
          <w:bCs/>
          <w:color w:val="000000"/>
          <w:sz w:val="26"/>
        </w:rPr>
        <w:t>HIGIENE PARA LA MANIPULACION DE ALIMENTOS</w:t>
      </w:r>
    </w:p>
    <w:p w14:paraId="69CEBAA7" w14:textId="77777777" w:rsidR="003D3571" w:rsidRDefault="003D3571">
      <w:pPr>
        <w:tabs>
          <w:tab w:val="left" w:pos="0"/>
        </w:tabs>
        <w:spacing w:before="128"/>
        <w:jc w:val="left"/>
        <w:rPr>
          <w:rFonts w:ascii="Calibri" w:eastAsia="Calibri" w:hAnsi="Calibri"/>
          <w:b/>
          <w:bCs/>
          <w:sz w:val="22"/>
          <w:lang w:val="es"/>
        </w:rPr>
      </w:pPr>
    </w:p>
    <w:p w14:paraId="3ADB98F2" w14:textId="77777777" w:rsidR="003D3571" w:rsidRDefault="00080BD6">
      <w:pPr>
        <w:tabs>
          <w:tab w:val="left" w:pos="0"/>
        </w:tabs>
        <w:spacing w:before="128"/>
        <w:jc w:val="left"/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</w:pPr>
      <w:r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  <w:t>Profesor: Nicolás Neira Salas</w:t>
      </w:r>
    </w:p>
    <w:p w14:paraId="1587548F" w14:textId="77777777" w:rsidR="003D3571" w:rsidRDefault="00080BD6">
      <w:pPr>
        <w:tabs>
          <w:tab w:val="left" w:pos="0"/>
        </w:tabs>
        <w:spacing w:before="128"/>
        <w:jc w:val="left"/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</w:pPr>
      <w:r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  <w:t>Curso: 3° A y B</w:t>
      </w:r>
    </w:p>
    <w:p w14:paraId="03C3A0DC" w14:textId="2D817350" w:rsidR="003D3571" w:rsidRDefault="00080BD6">
      <w:pPr>
        <w:tabs>
          <w:tab w:val="left" w:pos="0"/>
        </w:tabs>
        <w:spacing w:before="128"/>
        <w:jc w:val="left"/>
        <w:rPr>
          <w:rFonts w:ascii="Microsoft Sans Serif" w:eastAsia="Microsoft Sans Serif" w:hAnsi="Microsoft Sans Serif"/>
          <w:b/>
          <w:bCs/>
          <w:color w:val="000000"/>
          <w:sz w:val="26"/>
        </w:rPr>
      </w:pPr>
      <w:r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  <w:t>Guí</w:t>
      </w:r>
      <w:r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  <w:t xml:space="preserve">a </w:t>
      </w:r>
      <w:proofErr w:type="spellStart"/>
      <w:r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  <w:t>N°</w:t>
      </w:r>
      <w:proofErr w:type="spellEnd"/>
      <w:r>
        <w:rPr>
          <w:rFonts w:ascii="Microsoft Sans Serif" w:eastAsia="Microsoft Sans Serif" w:hAnsi="Microsoft Sans Serif"/>
          <w:b/>
          <w:bCs/>
          <w:color w:val="000000"/>
          <w:sz w:val="26"/>
        </w:rPr>
        <w:t>6</w:t>
      </w:r>
    </w:p>
    <w:p w14:paraId="02FEC02A" w14:textId="77777777" w:rsidR="003D3571" w:rsidRDefault="00080BD6">
      <w:pPr>
        <w:tabs>
          <w:tab w:val="left" w:pos="0"/>
        </w:tabs>
        <w:spacing w:before="128" w:line="240" w:lineRule="auto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 xml:space="preserve"> OA 2 Higienizar y limpiar materias primas, insumos, utensilios, equipos e infraestructura, utilizando productos químicos autorizados y cumpliendo con la normativa sanitaria vigente. </w:t>
      </w:r>
    </w:p>
    <w:p w14:paraId="021EAD21" w14:textId="3D01F2E6" w:rsidR="003D3571" w:rsidRDefault="00080BD6">
      <w:pPr>
        <w:tabs>
          <w:tab w:val="left" w:pos="0"/>
        </w:tabs>
        <w:spacing w:before="128" w:line="240" w:lineRule="auto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OA 6 Monitorear el estado de materias primas, insumos y productos interm</w:t>
      </w: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 xml:space="preserve">edios y finales, apoyándose en análisis 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  <w:t>fisicoquímicos</w:t>
      </w: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, microbiológicos y sensoriales básicos de los mismos y aplicando técnicas y procedimientos de aseguramiento de calidad que permitan cumplir con los estándares de calidad e inocuidad establecidos, confo</w:t>
      </w: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rme a la normativa vigente.</w:t>
      </w:r>
    </w:p>
    <w:p w14:paraId="6DE4825C" w14:textId="77777777" w:rsidR="003D3571" w:rsidRDefault="00080BD6">
      <w:pPr>
        <w:tabs>
          <w:tab w:val="left" w:pos="0"/>
        </w:tabs>
        <w:spacing w:before="128" w:line="240" w:lineRule="auto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Objetivo: Identificar procesos correctos para una adecuada higiene</w:t>
      </w:r>
    </w:p>
    <w:p w14:paraId="7269FD2C" w14:textId="77777777" w:rsidR="003D3571" w:rsidRDefault="003D3571">
      <w:pPr>
        <w:tabs>
          <w:tab w:val="left" w:pos="0"/>
        </w:tabs>
        <w:spacing w:before="128"/>
        <w:jc w:val="left"/>
        <w:rPr>
          <w:rFonts w:ascii="Calibri" w:eastAsia="Calibri" w:hAnsi="Calibri"/>
          <w:b/>
          <w:bCs/>
          <w:sz w:val="22"/>
          <w:lang w:val="es"/>
        </w:rPr>
      </w:pPr>
    </w:p>
    <w:p w14:paraId="025C074F" w14:textId="4F0345E5" w:rsidR="003D3571" w:rsidRDefault="00080BD6">
      <w:pPr>
        <w:tabs>
          <w:tab w:val="left" w:pos="0"/>
        </w:tabs>
        <w:spacing w:before="128"/>
        <w:jc w:val="left"/>
        <w:rPr>
          <w:rFonts w:ascii="Microsoft Sans Serif" w:eastAsia="Microsoft Sans Serif" w:hAnsi="Microsoft Sans Serif"/>
          <w:b/>
          <w:bCs/>
          <w:color w:val="000000"/>
          <w:sz w:val="26"/>
        </w:rPr>
      </w:pPr>
      <w:r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  <w:t xml:space="preserve">Actividad: </w:t>
      </w:r>
      <w:r>
        <w:rPr>
          <w:rFonts w:ascii="Microsoft Sans Serif" w:eastAsia="Microsoft Sans Serif" w:hAnsi="Microsoft Sans Serif"/>
          <w:b/>
          <w:bCs/>
          <w:color w:val="000000"/>
          <w:sz w:val="26"/>
        </w:rPr>
        <w:t xml:space="preserve">Leer nuevamente </w:t>
      </w:r>
      <w:r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  <w:t>la guía</w:t>
      </w:r>
      <w:r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  <w:t xml:space="preserve"> </w:t>
      </w:r>
      <w:r>
        <w:rPr>
          <w:rFonts w:ascii="Microsoft Sans Serif" w:eastAsia="Microsoft Sans Serif" w:hAnsi="Microsoft Sans Serif"/>
          <w:b/>
          <w:bCs/>
          <w:color w:val="000000"/>
          <w:sz w:val="26"/>
        </w:rPr>
        <w:t xml:space="preserve">de la clase pasada </w:t>
      </w:r>
      <w:r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  <w:t>y</w:t>
      </w:r>
      <w:r>
        <w:rPr>
          <w:rFonts w:ascii="Microsoft Sans Serif" w:eastAsia="Microsoft Sans Serif" w:hAnsi="Microsoft Sans Serif"/>
          <w:b/>
          <w:bCs/>
          <w:color w:val="000000"/>
          <w:sz w:val="26"/>
        </w:rPr>
        <w:t xml:space="preserve"> </w:t>
      </w:r>
      <w:r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  <w:t>a continuación</w:t>
      </w:r>
      <w:r>
        <w:rPr>
          <w:rFonts w:ascii="Microsoft Sans Serif" w:eastAsia="Microsoft Sans Serif" w:hAnsi="Microsoft Sans Serif"/>
          <w:b/>
          <w:bCs/>
          <w:color w:val="000000"/>
          <w:sz w:val="26"/>
        </w:rPr>
        <w:t xml:space="preserve"> realizar la actividad:</w:t>
      </w:r>
    </w:p>
    <w:p w14:paraId="1F9113E7" w14:textId="12C079CF" w:rsidR="003D3571" w:rsidRDefault="00080BD6">
      <w:pPr>
        <w:tabs>
          <w:tab w:val="left" w:pos="0"/>
        </w:tabs>
        <w:spacing w:before="128"/>
        <w:jc w:val="left"/>
        <w:rPr>
          <w:rFonts w:ascii="Microsoft Sans Serif" w:eastAsia="Microsoft Sans Serif" w:hAnsi="Microsoft Sans Serif"/>
          <w:b/>
          <w:bCs/>
          <w:color w:val="000000"/>
          <w:sz w:val="26"/>
        </w:rPr>
      </w:pPr>
      <w:r>
        <w:rPr>
          <w:rFonts w:ascii="Microsoft Sans Serif" w:eastAsia="Microsoft Sans Serif" w:hAnsi="Microsoft Sans Serif"/>
          <w:b/>
          <w:bCs/>
          <w:color w:val="000000"/>
          <w:sz w:val="26"/>
        </w:rPr>
        <w:t>Basado en el primer principio HACCP trabajaremos analizando los peligros que tenemos en casa ..... para eso debe elegir un área</w:t>
      </w:r>
      <w:r>
        <w:rPr>
          <w:rFonts w:ascii="Microsoft Sans Serif" w:eastAsia="Microsoft Sans Serif" w:hAnsi="Microsoft Sans Serif"/>
          <w:b/>
          <w:bCs/>
          <w:color w:val="000000"/>
          <w:sz w:val="26"/>
        </w:rPr>
        <w:t xml:space="preserve"> ..... por ejemplo ( yo elegiré</w:t>
      </w:r>
      <w:r>
        <w:rPr>
          <w:rFonts w:ascii="Microsoft Sans Serif" w:eastAsia="Microsoft Sans Serif" w:hAnsi="Microsoft Sans Serif"/>
          <w:b/>
          <w:bCs/>
          <w:color w:val="000000"/>
          <w:sz w:val="26"/>
        </w:rPr>
        <w:t xml:space="preserve"> en mi casa el living </w:t>
      </w:r>
      <w:r>
        <w:rPr>
          <w:rFonts w:ascii="Microsoft Sans Serif" w:eastAsia="Microsoft Sans Serif" w:hAnsi="Microsoft Sans Serif"/>
          <w:b/>
          <w:bCs/>
          <w:color w:val="000000"/>
          <w:sz w:val="26"/>
        </w:rPr>
        <w:t>( aquí</w:t>
      </w:r>
      <w:r>
        <w:rPr>
          <w:rFonts w:ascii="Microsoft Sans Serif" w:eastAsia="Microsoft Sans Serif" w:hAnsi="Microsoft Sans Serif"/>
          <w:b/>
          <w:bCs/>
          <w:color w:val="000000"/>
          <w:sz w:val="26"/>
        </w:rPr>
        <w:t xml:space="preserve"> debo analizar que peligros hay ) </w:t>
      </w:r>
    </w:p>
    <w:p w14:paraId="1BB55339" w14:textId="77777777" w:rsidR="003D3571" w:rsidRDefault="003D3571">
      <w:pPr>
        <w:tabs>
          <w:tab w:val="left" w:pos="0"/>
        </w:tabs>
        <w:spacing w:before="128"/>
        <w:jc w:val="left"/>
        <w:rPr>
          <w:rFonts w:ascii="Microsoft Sans Serif" w:eastAsia="Microsoft Sans Serif" w:hAnsi="Microsoft Sans Serif"/>
          <w:b/>
          <w:bCs/>
          <w:color w:val="000000"/>
          <w:sz w:val="26"/>
        </w:rPr>
      </w:pPr>
    </w:p>
    <w:p w14:paraId="16467512" w14:textId="7D0DBB62" w:rsidR="003D3571" w:rsidRDefault="00080BD6">
      <w:pPr>
        <w:tabs>
          <w:tab w:val="left" w:pos="0"/>
        </w:tabs>
        <w:spacing w:before="128"/>
        <w:jc w:val="left"/>
        <w:rPr>
          <w:rFonts w:ascii="Microsoft Sans Serif" w:eastAsia="Microsoft Sans Serif" w:hAnsi="Microsoft Sans Serif"/>
          <w:b/>
          <w:bCs/>
          <w:color w:val="000000"/>
          <w:sz w:val="26"/>
        </w:rPr>
      </w:pPr>
      <w:r>
        <w:rPr>
          <w:rFonts w:ascii="Microsoft Sans Serif" w:eastAsia="Microsoft Sans Serif" w:hAnsi="Microsoft Sans Serif"/>
          <w:b/>
          <w:bCs/>
          <w:color w:val="000000"/>
          <w:sz w:val="26"/>
        </w:rPr>
        <w:t>1,. En el living hay 2 escalones en</w:t>
      </w:r>
      <w:r>
        <w:rPr>
          <w:rFonts w:ascii="Microsoft Sans Serif" w:eastAsia="Microsoft Sans Serif" w:hAnsi="Microsoft Sans Serif"/>
          <w:b/>
          <w:bCs/>
          <w:color w:val="000000"/>
          <w:sz w:val="26"/>
        </w:rPr>
        <w:t xml:space="preserve"> el cual se pueden torcer el pie, mis hijas se pueden</w:t>
      </w:r>
      <w:r>
        <w:rPr>
          <w:rFonts w:ascii="Microsoft Sans Serif" w:eastAsia="Microsoft Sans Serif" w:hAnsi="Microsoft Sans Serif"/>
          <w:b/>
          <w:bCs/>
          <w:color w:val="000000"/>
          <w:sz w:val="26"/>
        </w:rPr>
        <w:t xml:space="preserve"> caer o golpear </w:t>
      </w:r>
    </w:p>
    <w:p w14:paraId="2805F255" w14:textId="683354C5" w:rsidR="003D3571" w:rsidRDefault="00080BD6">
      <w:pPr>
        <w:tabs>
          <w:tab w:val="left" w:pos="0"/>
        </w:tabs>
        <w:spacing w:before="128"/>
        <w:jc w:val="left"/>
        <w:rPr>
          <w:rFonts w:ascii="Microsoft Sans Serif" w:eastAsia="Microsoft Sans Serif" w:hAnsi="Microsoft Sans Serif"/>
          <w:b/>
          <w:bCs/>
          <w:color w:val="000000"/>
          <w:sz w:val="26"/>
        </w:rPr>
      </w:pPr>
      <w:r>
        <w:rPr>
          <w:rFonts w:ascii="Microsoft Sans Serif" w:eastAsia="Microsoft Sans Serif" w:hAnsi="Microsoft Sans Serif"/>
          <w:b/>
          <w:bCs/>
          <w:color w:val="000000"/>
          <w:sz w:val="26"/>
        </w:rPr>
        <w:t>2.- Hay una mesa de vidrio con la cual los niños o a</w:t>
      </w:r>
      <w:r>
        <w:rPr>
          <w:rFonts w:ascii="Microsoft Sans Serif" w:eastAsia="Microsoft Sans Serif" w:hAnsi="Microsoft Sans Serif"/>
          <w:b/>
          <w:bCs/>
          <w:color w:val="000000"/>
          <w:sz w:val="26"/>
        </w:rPr>
        <w:t xml:space="preserve">dultos </w:t>
      </w:r>
      <w:r>
        <w:rPr>
          <w:rFonts w:ascii="Microsoft Sans Serif" w:eastAsia="Microsoft Sans Serif" w:hAnsi="Microsoft Sans Serif"/>
          <w:b/>
          <w:bCs/>
          <w:color w:val="000000"/>
          <w:sz w:val="26"/>
        </w:rPr>
        <w:t>pueden pegar o caer encima y dañarse</w:t>
      </w:r>
    </w:p>
    <w:p w14:paraId="072E629A" w14:textId="77777777" w:rsidR="003D3571" w:rsidRDefault="00080BD6">
      <w:pPr>
        <w:tabs>
          <w:tab w:val="left" w:pos="0"/>
        </w:tabs>
        <w:spacing w:before="128"/>
        <w:jc w:val="left"/>
        <w:rPr>
          <w:rFonts w:ascii="Microsoft Sans Serif" w:eastAsia="Microsoft Sans Serif" w:hAnsi="Microsoft Sans Serif"/>
          <w:b/>
          <w:bCs/>
          <w:color w:val="000000"/>
          <w:sz w:val="26"/>
        </w:rPr>
      </w:pPr>
      <w:r>
        <w:rPr>
          <w:rFonts w:ascii="Microsoft Sans Serif" w:eastAsia="Microsoft Sans Serif" w:hAnsi="Microsoft Sans Serif"/>
          <w:b/>
          <w:bCs/>
          <w:color w:val="000000"/>
          <w:sz w:val="26"/>
        </w:rPr>
        <w:t>3.-Hay cuadro con fotos que tienen puntas y pueden causar daño ......</w:t>
      </w:r>
      <w:proofErr w:type="spellStart"/>
      <w:r>
        <w:rPr>
          <w:rFonts w:ascii="Microsoft Sans Serif" w:eastAsia="Microsoft Sans Serif" w:hAnsi="Microsoft Sans Serif"/>
          <w:b/>
          <w:bCs/>
          <w:color w:val="000000"/>
          <w:sz w:val="26"/>
        </w:rPr>
        <w:t>etc</w:t>
      </w:r>
      <w:proofErr w:type="spellEnd"/>
    </w:p>
    <w:p w14:paraId="19895882" w14:textId="28C0125B" w:rsidR="003D3571" w:rsidRDefault="00080BD6">
      <w:pPr>
        <w:tabs>
          <w:tab w:val="left" w:pos="0"/>
        </w:tabs>
        <w:spacing w:before="128"/>
        <w:jc w:val="left"/>
        <w:rPr>
          <w:rFonts w:ascii="Microsoft Sans Serif" w:eastAsia="Microsoft Sans Serif" w:hAnsi="Microsoft Sans Serif"/>
          <w:b/>
          <w:bCs/>
          <w:color w:val="000000"/>
          <w:sz w:val="26"/>
        </w:rPr>
      </w:pPr>
      <w:r>
        <w:rPr>
          <w:rFonts w:ascii="Microsoft Sans Serif" w:eastAsia="Microsoft Sans Serif" w:hAnsi="Microsoft Sans Serif"/>
          <w:b/>
          <w:bCs/>
          <w:color w:val="000000"/>
          <w:sz w:val="26"/>
        </w:rPr>
        <w:t>Así</w:t>
      </w:r>
      <w:r>
        <w:rPr>
          <w:rFonts w:ascii="Microsoft Sans Serif" w:eastAsia="Microsoft Sans Serif" w:hAnsi="Microsoft Sans Serif"/>
          <w:b/>
          <w:bCs/>
          <w:color w:val="000000"/>
          <w:sz w:val="26"/>
        </w:rPr>
        <w:t xml:space="preserve"> enumerar tod</w:t>
      </w:r>
      <w:r>
        <w:rPr>
          <w:rFonts w:ascii="Microsoft Sans Serif" w:eastAsia="Microsoft Sans Serif" w:hAnsi="Microsoft Sans Serif"/>
          <w:b/>
          <w:bCs/>
          <w:color w:val="000000"/>
          <w:sz w:val="26"/>
        </w:rPr>
        <w:t>os los riesgos que encuentre ....... y hacer un cuadro para luego seguir con la siguiente actividad ( la siguiente clase)</w:t>
      </w:r>
    </w:p>
    <w:p w14:paraId="45152D4C" w14:textId="77777777" w:rsidR="003D3571" w:rsidRDefault="003D3571">
      <w:pPr>
        <w:rPr>
          <w:rFonts w:ascii="Microsoft JhengHei UI Light" w:eastAsia="Microsoft JhengHei UI Light" w:hAnsi="Microsoft JhengHei UI Light" w:cs="Microsoft JhengHei UI Light"/>
          <w:b/>
          <w:bCs/>
        </w:rPr>
      </w:pPr>
    </w:p>
    <w:p w14:paraId="3FDBF96A" w14:textId="38A796A1" w:rsidR="003D3571" w:rsidRDefault="00080BD6">
      <w:r>
        <w:rPr>
          <w:rFonts w:ascii="Microsoft JhengHei UI Light" w:eastAsia="Microsoft JhengHei UI Light" w:hAnsi="Microsoft JhengHei UI Light" w:cs="Microsoft JhengHei UI Light" w:hint="eastAsia"/>
          <w:b/>
          <w:bCs/>
        </w:rPr>
        <w:lastRenderedPageBreak/>
        <w:t xml:space="preserve">Ante dudas o consultas al mail </w:t>
      </w:r>
      <w:hyperlink r:id="rId9" w:history="1">
        <w:r>
          <w:rPr>
            <w:rStyle w:val="Hipervnculo"/>
            <w:rFonts w:ascii="Microsoft JhengHei UI Light" w:eastAsia="Microsoft JhengHei UI Light" w:hAnsi="Microsoft JhengHei UI Light" w:cs="Microsoft JhengHei UI Light" w:hint="eastAsia"/>
            <w:b/>
            <w:bCs/>
          </w:rPr>
          <w:t>nicolas.neira@liceo-victorinolastarria.c</w:t>
        </w:r>
      </w:hyperlink>
      <w:r>
        <w:rPr>
          <w:rFonts w:ascii="Microsoft JhengHei UI Light" w:eastAsia="Microsoft JhengHei UI Light" w:hAnsi="Microsoft JhengHei UI Light" w:cs="Microsoft JhengHei UI Light" w:hint="eastAsia"/>
          <w:b/>
          <w:bCs/>
        </w:rPr>
        <w:t xml:space="preserve">l o al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b/>
          <w:bCs/>
        </w:rPr>
        <w:t>whatsapp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b/>
          <w:bCs/>
        </w:rPr>
        <w:t xml:space="preserve"> +56 9 79495441</w:t>
      </w:r>
      <w:r>
        <w:t xml:space="preserve"> </w:t>
      </w:r>
    </w:p>
    <w:p w14:paraId="74FC1D6A" w14:textId="77777777" w:rsidR="003D3571" w:rsidRDefault="00080BD6">
      <w:pPr>
        <w:pStyle w:val="NormalWeb"/>
        <w:shd w:val="clear" w:color="auto" w:fill="FFFFFF"/>
        <w:spacing w:beforeAutospacing="0" w:after="300" w:afterAutospacing="0"/>
        <w:jc w:val="both"/>
        <w:rPr>
          <w:rFonts w:ascii="Microsoft JhengHei UI Light" w:eastAsia="Microsoft JhengHei UI Light" w:hAnsi="Microsoft JhengHei UI Light" w:cs="Microsoft JhengHei UI Light"/>
          <w:color w:val="333333"/>
        </w:rPr>
      </w:pPr>
      <w:proofErr w:type="spellStart"/>
      <w:r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Inocuidad</w:t>
      </w:r>
      <w:proofErr w:type="spellEnd"/>
      <w:r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de Alimentos - Control </w:t>
      </w:r>
      <w:proofErr w:type="spellStart"/>
      <w:r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Sanitario</w:t>
      </w:r>
      <w:proofErr w:type="spellEnd"/>
      <w:r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- HACCP</w:t>
      </w:r>
    </w:p>
    <w:p w14:paraId="07015769" w14:textId="77777777" w:rsidR="003D3571" w:rsidRDefault="00080BD6">
      <w:pPr>
        <w:rPr>
          <w:rFonts w:ascii="Microsoft JhengHei UI Light" w:eastAsia="Microsoft JhengHei UI Light" w:hAnsi="Microsoft JhengHei UI Light" w:cs="Microsoft JhengHei UI Light"/>
          <w:sz w:val="24"/>
          <w:szCs w:val="24"/>
          <w:u w:val="single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  <w:u w:val="single"/>
        </w:rPr>
        <w:t>RECUERDE VER EL VIDEO PARA ENTENDER MEJOR EL SISTEMA</w:t>
      </w:r>
    </w:p>
    <w:p w14:paraId="5982F9D6" w14:textId="77777777" w:rsidR="003D3571" w:rsidRDefault="00080BD6">
      <w:pPr>
        <w:rPr>
          <w:rFonts w:ascii="Microsoft JhengHei UI Light" w:eastAsia="Microsoft JhengHei UI Light" w:hAnsi="Microsoft JhengHei UI Light" w:cs="Microsoft JhengHei UI Light"/>
          <w:sz w:val="24"/>
          <w:szCs w:val="24"/>
        </w:rPr>
      </w:pPr>
      <w:hyperlink r:id="rId10" w:history="1">
        <w:r>
          <w:rPr>
            <w:rStyle w:val="Hipervnculo"/>
            <w:rFonts w:ascii="Microsoft JhengHei UI Light" w:eastAsia="Microsoft JhengHei UI Light" w:hAnsi="Microsoft JhengHei UI Light" w:cs="Microsoft JhengHei UI Light" w:hint="eastAsia"/>
            <w:sz w:val="24"/>
            <w:szCs w:val="24"/>
          </w:rPr>
          <w:t>https://www.youtube.com/watch?v=2XYmKLSqXgY</w:t>
        </w:r>
      </w:hyperlink>
    </w:p>
    <w:p w14:paraId="66939F34" w14:textId="77777777" w:rsidR="003D3571" w:rsidRDefault="00080BD6">
      <w:pPr>
        <w:rPr>
          <w:rFonts w:ascii="Microsoft JhengHei UI Light" w:eastAsia="Microsoft JhengHei UI Light" w:hAnsi="Microsoft JhengHei UI Light" w:cs="Microsoft JhengHei UI Light"/>
          <w:sz w:val="24"/>
          <w:szCs w:val="24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</w:rPr>
        <w:t>RECUERDE:</w:t>
      </w:r>
    </w:p>
    <w:tbl>
      <w:tblPr>
        <w:tblpPr w:leftFromText="141" w:rightFromText="141" w:vertAnchor="text" w:horzAnchor="margin" w:tblpY="4375"/>
        <w:tblW w:w="94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"/>
        <w:gridCol w:w="9309"/>
        <w:gridCol w:w="6"/>
      </w:tblGrid>
      <w:tr w:rsidR="00080BD6" w14:paraId="1E2F5AF7" w14:textId="77777777" w:rsidTr="00080BD6">
        <w:trPr>
          <w:trHeight w:val="177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01F23" w14:textId="77777777" w:rsidR="00080BD6" w:rsidRDefault="00080BD6" w:rsidP="00080BD6">
            <w:pPr>
              <w:rPr>
                <w:rFonts w:ascii="Microsoft JhengHei UI Light" w:eastAsia="Microsoft JhengHei UI Light" w:hAnsi="Microsoft JhengHei UI Light" w:cs="Microsoft JhengHei UI Light"/>
                <w:color w:val="333333"/>
                <w:sz w:val="24"/>
                <w:szCs w:val="24"/>
              </w:rPr>
            </w:pPr>
            <w:r>
              <w:rPr>
                <w:rStyle w:val="Textoennegrita"/>
                <w:rFonts w:ascii="Microsoft JhengHei UI Light" w:eastAsia="Microsoft JhengHei UI Light" w:hAnsi="Microsoft JhengHei UI Light" w:cs="Microsoft JhengHei UI Light" w:hint="eastAsia"/>
                <w:color w:val="333333"/>
                <w:kern w:val="0"/>
                <w:sz w:val="24"/>
                <w:szCs w:val="24"/>
                <w:lang w:val="en-US" w:eastAsia="zh-CN" w:bidi="ar"/>
              </w:rPr>
              <w:t>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7430D" w14:textId="77777777" w:rsidR="00080BD6" w:rsidRDefault="00080BD6" w:rsidP="00080BD6">
            <w:pPr>
              <w:pBdr>
                <w:top w:val="single" w:sz="6" w:space="0" w:color="EEEEEE"/>
              </w:pBdr>
              <w:shd w:val="clear" w:color="auto" w:fill="CCCCCC"/>
              <w:spacing w:before="300" w:after="300"/>
              <w:rPr>
                <w:rFonts w:ascii="Microsoft JhengHei UI Light" w:eastAsia="Microsoft JhengHei UI Light" w:hAnsi="Microsoft JhengHei UI Light" w:cs="Microsoft JhengHei UI Light"/>
                <w:sz w:val="24"/>
                <w:szCs w:val="24"/>
              </w:rPr>
            </w:pPr>
          </w:p>
          <w:p w14:paraId="5EC4328C" w14:textId="77777777" w:rsidR="00080BD6" w:rsidRDefault="00080BD6" w:rsidP="00080BD6">
            <w:pPr>
              <w:numPr>
                <w:ilvl w:val="0"/>
                <w:numId w:val="1"/>
              </w:numPr>
              <w:spacing w:beforeAutospacing="1" w:after="0" w:afterAutospacing="1"/>
              <w:rPr>
                <w:rFonts w:ascii="Microsoft JhengHei UI Light" w:eastAsia="Microsoft JhengHei UI Light" w:hAnsi="Microsoft JhengHei UI Light" w:cs="Microsoft JhengHei UI Light"/>
                <w:sz w:val="24"/>
                <w:szCs w:val="24"/>
              </w:rPr>
            </w:pPr>
            <w:hyperlink r:id="rId11" w:history="1">
              <w:r>
                <w:rPr>
                  <w:rStyle w:val="Hipervnculo"/>
                  <w:rFonts w:ascii="Microsoft JhengHei UI Light" w:eastAsia="Microsoft JhengHei UI Light" w:hAnsi="Microsoft JhengHei UI Light" w:cs="Microsoft JhengHei UI Light" w:hint="eastAsia"/>
                  <w:b/>
                  <w:color w:val="196AAA"/>
                  <w:sz w:val="24"/>
                  <w:szCs w:val="24"/>
                  <w:u w:val="none"/>
                </w:rPr>
                <w:t>Principio 1:</w:t>
              </w:r>
              <w:r>
                <w:rPr>
                  <w:rStyle w:val="Hipervnculo"/>
                  <w:rFonts w:ascii="Microsoft JhengHei UI Light" w:eastAsia="Microsoft JhengHei UI Light" w:hAnsi="Microsoft JhengHei UI Light" w:cs="Microsoft JhengHei UI Light" w:hint="eastAsia"/>
                  <w:color w:val="196AAA"/>
                  <w:sz w:val="24"/>
                  <w:szCs w:val="24"/>
                  <w:u w:val="none"/>
                </w:rPr>
                <w:t> Realizar un análisis de peligros e identificar las medidas preventivas respectivas</w:t>
              </w:r>
            </w:hyperlink>
            <w:r>
              <w:rPr>
                <w:rFonts w:ascii="Microsoft JhengHei UI Light" w:eastAsia="Microsoft JhengHei UI Light" w:hAnsi="Microsoft JhengHei UI Light" w:cs="Microsoft JhengHei UI Light" w:hint="eastAsia"/>
                <w:color w:val="333333"/>
                <w:sz w:val="24"/>
                <w:szCs w:val="24"/>
              </w:rPr>
              <w:t>.</w:t>
            </w:r>
          </w:p>
          <w:p w14:paraId="27D4031F" w14:textId="77777777" w:rsidR="00080BD6" w:rsidRDefault="00080BD6" w:rsidP="00080BD6">
            <w:pPr>
              <w:numPr>
                <w:ilvl w:val="0"/>
                <w:numId w:val="1"/>
              </w:numPr>
              <w:spacing w:beforeAutospacing="1" w:after="0" w:afterAutospacing="1"/>
              <w:rPr>
                <w:rFonts w:ascii="Microsoft JhengHei UI Light" w:eastAsia="Microsoft JhengHei UI Light" w:hAnsi="Microsoft JhengHei UI Light" w:cs="Microsoft JhengHei UI Light"/>
                <w:sz w:val="24"/>
                <w:szCs w:val="24"/>
              </w:rPr>
            </w:pPr>
            <w:hyperlink r:id="rId12" w:history="1">
              <w:r>
                <w:rPr>
                  <w:rStyle w:val="Hipervnculo"/>
                  <w:rFonts w:ascii="Microsoft JhengHei UI Light" w:eastAsia="Microsoft JhengHei UI Light" w:hAnsi="Microsoft JhengHei UI Light" w:cs="Microsoft JhengHei UI Light" w:hint="eastAsia"/>
                  <w:b/>
                  <w:color w:val="196AAA"/>
                  <w:sz w:val="24"/>
                  <w:szCs w:val="24"/>
                  <w:u w:val="none"/>
                </w:rPr>
                <w:t>Principio 2:</w:t>
              </w:r>
              <w:r>
                <w:rPr>
                  <w:rStyle w:val="Hipervnculo"/>
                  <w:rFonts w:ascii="Microsoft JhengHei UI Light" w:eastAsia="Microsoft JhengHei UI Light" w:hAnsi="Microsoft JhengHei UI Light" w:cs="Microsoft JhengHei UI Light" w:hint="eastAsia"/>
                  <w:color w:val="196AAA"/>
                  <w:sz w:val="24"/>
                  <w:szCs w:val="24"/>
                  <w:u w:val="none"/>
                </w:rPr>
                <w:t> Determinar los puntos críticos de control</w:t>
              </w:r>
            </w:hyperlink>
            <w:r>
              <w:rPr>
                <w:rFonts w:ascii="Microsoft JhengHei UI Light" w:eastAsia="Microsoft JhengHei UI Light" w:hAnsi="Microsoft JhengHei UI Light" w:cs="Microsoft JhengHei UI Light" w:hint="eastAsia"/>
                <w:color w:val="333333"/>
                <w:sz w:val="24"/>
                <w:szCs w:val="24"/>
              </w:rPr>
              <w:t>.</w:t>
            </w:r>
          </w:p>
          <w:p w14:paraId="0B888313" w14:textId="77777777" w:rsidR="00080BD6" w:rsidRDefault="00080BD6" w:rsidP="00080BD6">
            <w:pPr>
              <w:numPr>
                <w:ilvl w:val="0"/>
                <w:numId w:val="1"/>
              </w:numPr>
              <w:spacing w:beforeAutospacing="1" w:after="0" w:afterAutospacing="1"/>
              <w:rPr>
                <w:rFonts w:ascii="Microsoft JhengHei UI Light" w:eastAsia="Microsoft JhengHei UI Light" w:hAnsi="Microsoft JhengHei UI Light" w:cs="Microsoft JhengHei UI Light"/>
                <w:sz w:val="24"/>
                <w:szCs w:val="24"/>
              </w:rPr>
            </w:pPr>
            <w:hyperlink r:id="rId13" w:history="1">
              <w:r>
                <w:rPr>
                  <w:rStyle w:val="Hipervnculo"/>
                  <w:rFonts w:ascii="Microsoft JhengHei UI Light" w:eastAsia="Microsoft JhengHei UI Light" w:hAnsi="Microsoft JhengHei UI Light" w:cs="Microsoft JhengHei UI Light" w:hint="eastAsia"/>
                  <w:b/>
                  <w:color w:val="196AAA"/>
                  <w:sz w:val="24"/>
                  <w:szCs w:val="24"/>
                  <w:u w:val="none"/>
                </w:rPr>
                <w:t>Principio 3:</w:t>
              </w:r>
              <w:r>
                <w:rPr>
                  <w:rStyle w:val="Hipervnculo"/>
                  <w:rFonts w:ascii="Microsoft JhengHei UI Light" w:eastAsia="Microsoft JhengHei UI Light" w:hAnsi="Microsoft JhengHei UI Light" w:cs="Microsoft JhengHei UI Light" w:hint="eastAsia"/>
                  <w:color w:val="196AAA"/>
                  <w:sz w:val="24"/>
                  <w:szCs w:val="24"/>
                  <w:u w:val="none"/>
                </w:rPr>
                <w:t> Establecer límites críticos</w:t>
              </w:r>
            </w:hyperlink>
            <w:r>
              <w:rPr>
                <w:rFonts w:ascii="Microsoft JhengHei UI Light" w:eastAsia="Microsoft JhengHei UI Light" w:hAnsi="Microsoft JhengHei UI Light" w:cs="Microsoft JhengHei UI Light" w:hint="eastAsia"/>
                <w:color w:val="333333"/>
                <w:sz w:val="24"/>
                <w:szCs w:val="24"/>
              </w:rPr>
              <w:t>.</w:t>
            </w:r>
          </w:p>
          <w:p w14:paraId="0F1915F8" w14:textId="77777777" w:rsidR="00080BD6" w:rsidRDefault="00080BD6" w:rsidP="00080BD6">
            <w:pPr>
              <w:numPr>
                <w:ilvl w:val="0"/>
                <w:numId w:val="1"/>
              </w:numPr>
              <w:spacing w:beforeAutospacing="1" w:after="0" w:afterAutospacing="1"/>
              <w:rPr>
                <w:rFonts w:ascii="Microsoft JhengHei UI Light" w:eastAsia="Microsoft JhengHei UI Light" w:hAnsi="Microsoft JhengHei UI Light" w:cs="Microsoft JhengHei UI Light"/>
                <w:sz w:val="24"/>
                <w:szCs w:val="24"/>
              </w:rPr>
            </w:pPr>
            <w:hyperlink r:id="rId14" w:history="1">
              <w:r>
                <w:rPr>
                  <w:rStyle w:val="Hipervnculo"/>
                  <w:rFonts w:ascii="Microsoft JhengHei UI Light" w:eastAsia="Microsoft JhengHei UI Light" w:hAnsi="Microsoft JhengHei UI Light" w:cs="Microsoft JhengHei UI Light" w:hint="eastAsia"/>
                  <w:b/>
                  <w:color w:val="196AAA"/>
                  <w:sz w:val="24"/>
                  <w:szCs w:val="24"/>
                  <w:u w:val="none"/>
                </w:rPr>
                <w:t>Principio 4:</w:t>
              </w:r>
              <w:r>
                <w:rPr>
                  <w:rStyle w:val="Hipervnculo"/>
                  <w:rFonts w:ascii="Microsoft JhengHei UI Light" w:eastAsia="Microsoft JhengHei UI Light" w:hAnsi="Microsoft JhengHei UI Light" w:cs="Microsoft JhengHei UI Light" w:hint="eastAsia"/>
                  <w:color w:val="196AAA"/>
                  <w:sz w:val="24"/>
                  <w:szCs w:val="24"/>
                  <w:u w:val="none"/>
                </w:rPr>
                <w:t> Establecer un sistema de control para monitorear el PCC</w:t>
              </w:r>
            </w:hyperlink>
            <w:r>
              <w:rPr>
                <w:rFonts w:ascii="Microsoft JhengHei UI Light" w:eastAsia="Microsoft JhengHei UI Light" w:hAnsi="Microsoft JhengHei UI Light" w:cs="Microsoft JhengHei UI Light" w:hint="eastAsia"/>
                <w:color w:val="333333"/>
                <w:sz w:val="24"/>
                <w:szCs w:val="24"/>
              </w:rPr>
              <w:t>.</w:t>
            </w:r>
          </w:p>
          <w:p w14:paraId="506C890F" w14:textId="77777777" w:rsidR="00080BD6" w:rsidRDefault="00080BD6" w:rsidP="00080BD6">
            <w:pPr>
              <w:numPr>
                <w:ilvl w:val="0"/>
                <w:numId w:val="1"/>
              </w:numPr>
              <w:spacing w:beforeAutospacing="1" w:after="0" w:afterAutospacing="1"/>
              <w:rPr>
                <w:rFonts w:ascii="Microsoft JhengHei UI Light" w:eastAsia="Microsoft JhengHei UI Light" w:hAnsi="Microsoft JhengHei UI Light" w:cs="Microsoft JhengHei UI Light"/>
                <w:sz w:val="24"/>
                <w:szCs w:val="24"/>
              </w:rPr>
            </w:pPr>
            <w:hyperlink r:id="rId15" w:history="1">
              <w:r>
                <w:rPr>
                  <w:rStyle w:val="Hipervnculo"/>
                  <w:rFonts w:ascii="Microsoft JhengHei UI Light" w:eastAsia="Microsoft JhengHei UI Light" w:hAnsi="Microsoft JhengHei UI Light" w:cs="Microsoft JhengHei UI Light" w:hint="eastAsia"/>
                  <w:b/>
                  <w:color w:val="196AAA"/>
                  <w:sz w:val="24"/>
                  <w:szCs w:val="24"/>
                  <w:u w:val="none"/>
                </w:rPr>
                <w:t>Principio 5:</w:t>
              </w:r>
              <w:r>
                <w:rPr>
                  <w:rStyle w:val="Hipervnculo"/>
                  <w:rFonts w:ascii="Microsoft JhengHei UI Light" w:eastAsia="Microsoft JhengHei UI Light" w:hAnsi="Microsoft JhengHei UI Light" w:cs="Microsoft JhengHei UI Light" w:hint="eastAsia"/>
                  <w:color w:val="196AAA"/>
                  <w:sz w:val="24"/>
                  <w:szCs w:val="24"/>
                  <w:u w:val="none"/>
                </w:rPr>
                <w:t> Establecer las acciones correctivas a ser tomadas, cuando el monitoreo indique que un determinado PCC no está bajo control</w:t>
              </w:r>
            </w:hyperlink>
            <w:r>
              <w:rPr>
                <w:rFonts w:ascii="Microsoft JhengHei UI Light" w:eastAsia="Microsoft JhengHei UI Light" w:hAnsi="Microsoft JhengHei UI Light" w:cs="Microsoft JhengHei UI Light" w:hint="eastAsia"/>
                <w:color w:val="333333"/>
                <w:sz w:val="24"/>
                <w:szCs w:val="24"/>
              </w:rPr>
              <w:t>.</w:t>
            </w:r>
          </w:p>
          <w:p w14:paraId="6ED2E69A" w14:textId="77777777" w:rsidR="00080BD6" w:rsidRDefault="00080BD6" w:rsidP="00080BD6">
            <w:pPr>
              <w:numPr>
                <w:ilvl w:val="0"/>
                <w:numId w:val="1"/>
              </w:numPr>
              <w:spacing w:beforeAutospacing="1" w:after="0" w:afterAutospacing="1"/>
              <w:rPr>
                <w:rFonts w:ascii="Microsoft JhengHei UI Light" w:eastAsia="Microsoft JhengHei UI Light" w:hAnsi="Microsoft JhengHei UI Light" w:cs="Microsoft JhengHei UI Light"/>
                <w:sz w:val="24"/>
                <w:szCs w:val="24"/>
              </w:rPr>
            </w:pPr>
            <w:hyperlink r:id="rId16" w:history="1">
              <w:r>
                <w:rPr>
                  <w:rStyle w:val="Hipervnculo"/>
                  <w:rFonts w:ascii="Microsoft JhengHei UI Light" w:eastAsia="Microsoft JhengHei UI Light" w:hAnsi="Microsoft JhengHei UI Light" w:cs="Microsoft JhengHei UI Light" w:hint="eastAsia"/>
                  <w:b/>
                  <w:color w:val="196AAA"/>
                  <w:sz w:val="24"/>
                  <w:szCs w:val="24"/>
                  <w:u w:val="none"/>
                </w:rPr>
                <w:t>Principio 6:</w:t>
              </w:r>
              <w:r>
                <w:rPr>
                  <w:rStyle w:val="Hipervnculo"/>
                  <w:rFonts w:ascii="Microsoft JhengHei UI Light" w:eastAsia="Microsoft JhengHei UI Light" w:hAnsi="Microsoft JhengHei UI Light" w:cs="Microsoft JhengHei UI Light" w:hint="eastAsia"/>
                  <w:color w:val="196AAA"/>
                  <w:sz w:val="24"/>
                  <w:szCs w:val="24"/>
                  <w:u w:val="none"/>
                </w:rPr>
                <w:t> Establecer procedimientos de verificación para confirmar si el sistema HACCP está funcionando de manera eficaz</w:t>
              </w:r>
            </w:hyperlink>
            <w:r>
              <w:rPr>
                <w:rFonts w:ascii="Microsoft JhengHei UI Light" w:eastAsia="Microsoft JhengHei UI Light" w:hAnsi="Microsoft JhengHei UI Light" w:cs="Microsoft JhengHei UI Light" w:hint="eastAsia"/>
                <w:color w:val="333333"/>
                <w:sz w:val="24"/>
                <w:szCs w:val="24"/>
              </w:rPr>
              <w:t>.</w:t>
            </w:r>
          </w:p>
          <w:p w14:paraId="2BE5A033" w14:textId="77777777" w:rsidR="00080BD6" w:rsidRDefault="00080BD6" w:rsidP="00080BD6">
            <w:pPr>
              <w:numPr>
                <w:ilvl w:val="0"/>
                <w:numId w:val="1"/>
              </w:numPr>
              <w:spacing w:beforeAutospacing="1" w:after="0" w:afterAutospacing="1"/>
              <w:rPr>
                <w:rFonts w:ascii="Microsoft JhengHei UI Light" w:eastAsia="Microsoft JhengHei UI Light" w:hAnsi="Microsoft JhengHei UI Light" w:cs="Microsoft JhengHei UI Light"/>
                <w:sz w:val="24"/>
                <w:szCs w:val="24"/>
              </w:rPr>
            </w:pPr>
            <w:hyperlink r:id="rId17" w:history="1">
              <w:r>
                <w:rPr>
                  <w:rStyle w:val="Hipervnculo"/>
                  <w:rFonts w:ascii="Microsoft JhengHei UI Light" w:eastAsia="Microsoft JhengHei UI Light" w:hAnsi="Microsoft JhengHei UI Light" w:cs="Microsoft JhengHei UI Light" w:hint="eastAsia"/>
                  <w:b/>
                  <w:color w:val="196AAA"/>
                  <w:sz w:val="24"/>
                  <w:szCs w:val="24"/>
                  <w:u w:val="none"/>
                </w:rPr>
                <w:t>Principio 7:</w:t>
              </w:r>
              <w:r>
                <w:rPr>
                  <w:rStyle w:val="Hipervnculo"/>
                  <w:rFonts w:ascii="Microsoft JhengHei UI Light" w:eastAsia="Microsoft JhengHei UI Light" w:hAnsi="Microsoft JhengHei UI Light" w:cs="Microsoft JhengHei UI Light" w:hint="eastAsia"/>
                  <w:color w:val="196AAA"/>
                  <w:sz w:val="24"/>
                  <w:szCs w:val="24"/>
                  <w:u w:val="none"/>
                </w:rPr>
                <w:t> Establecer documentación para todos los procedimientos y registros apropiados a esos principios y su aplicación</w:t>
              </w:r>
            </w:hyperlink>
            <w:r>
              <w:rPr>
                <w:rFonts w:ascii="Microsoft JhengHei UI Light" w:eastAsia="Microsoft JhengHei UI Light" w:hAnsi="Microsoft JhengHei UI Light" w:cs="Microsoft JhengHei UI Light" w:hint="eastAsia"/>
                <w:color w:val="333333"/>
                <w:sz w:val="24"/>
                <w:szCs w:val="24"/>
              </w:rPr>
              <w:t>.</w:t>
            </w:r>
          </w:p>
          <w:p w14:paraId="233FA0EA" w14:textId="77777777" w:rsidR="00080BD6" w:rsidRDefault="00080BD6" w:rsidP="00080BD6">
            <w:pPr>
              <w:pBdr>
                <w:top w:val="single" w:sz="6" w:space="0" w:color="EEEEEE"/>
              </w:pBdr>
              <w:shd w:val="clear" w:color="auto" w:fill="CCCCCC"/>
              <w:spacing w:before="300" w:after="300"/>
              <w:rPr>
                <w:rFonts w:ascii="Microsoft JhengHei UI Light" w:eastAsia="Microsoft JhengHei UI Light" w:hAnsi="Microsoft JhengHei UI Light" w:cs="Microsoft JhengHei UI Light"/>
                <w:sz w:val="24"/>
                <w:szCs w:val="24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  <w:sz w:val="24"/>
                <w:szCs w:val="24"/>
              </w:rPr>
              <w:pict w14:anchorId="2228C23B">
                <v:rect id="_x0000_i1036" style="width:112.5pt;height:1.5pt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D096C" w14:textId="77777777" w:rsidR="00080BD6" w:rsidRDefault="00080BD6" w:rsidP="00080BD6">
            <w:pPr>
              <w:pBdr>
                <w:top w:val="single" w:sz="6" w:space="0" w:color="EEEEEE"/>
              </w:pBdr>
              <w:shd w:val="clear" w:color="auto" w:fill="CCCCCC"/>
              <w:spacing w:before="300" w:after="300"/>
              <w:rPr>
                <w:rFonts w:ascii="Microsoft JhengHei UI Light" w:eastAsia="Microsoft JhengHei UI Light" w:hAnsi="Microsoft JhengHei UI Light" w:cs="Microsoft JhengHei UI Light"/>
                <w:sz w:val="24"/>
                <w:szCs w:val="24"/>
              </w:rPr>
            </w:pPr>
          </w:p>
        </w:tc>
      </w:tr>
    </w:tbl>
    <w:p w14:paraId="68B31F2C" w14:textId="5E739C9B" w:rsidR="003D3571" w:rsidRDefault="00080BD6">
      <w:pPr>
        <w:pStyle w:val="NormalWeb"/>
        <w:shd w:val="clear" w:color="auto" w:fill="FFFFFF"/>
        <w:spacing w:beforeAutospacing="0" w:after="300" w:afterAutospacing="0"/>
        <w:jc w:val="both"/>
        <w:rPr>
          <w:rFonts w:ascii="Microsoft JhengHei UI Light" w:eastAsia="Microsoft JhengHei UI Light" w:hAnsi="Microsoft JhengHei UI Light" w:cs="Microsoft JhengHei UI Light"/>
          <w:color w:val="333333"/>
        </w:rPr>
      </w:pPr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El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sistema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HACCP se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diferencia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de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otros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tipos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de control por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estar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basado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en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la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ciencia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y ser de car</w:t>
      </w:r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á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cter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sistem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á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tico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.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Su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aplicaci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ó</w:t>
      </w:r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n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posibilita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333333"/>
          <w:u w:val="single"/>
          <w:shd w:val="clear" w:color="auto" w:fill="FFFFFF"/>
        </w:rPr>
        <w:t>identificar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333333"/>
          <w:u w:val="single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333333"/>
          <w:u w:val="single"/>
          <w:shd w:val="clear" w:color="auto" w:fill="FFFFFF"/>
        </w:rPr>
        <w:t>peligros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333333"/>
          <w:u w:val="single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333333"/>
          <w:u w:val="single"/>
          <w:shd w:val="clear" w:color="auto" w:fill="FFFFFF"/>
        </w:rPr>
        <w:t>espec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333333"/>
          <w:u w:val="single"/>
          <w:shd w:val="clear" w:color="auto" w:fill="FFFFFF"/>
        </w:rPr>
        <w:t>í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333333"/>
          <w:u w:val="single"/>
          <w:shd w:val="clear" w:color="auto" w:fill="FFFFFF"/>
        </w:rPr>
        <w:t>ficos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333333"/>
          <w:u w:val="single"/>
          <w:shd w:val="clear" w:color="auto" w:fill="FFFFFF"/>
        </w:rPr>
        <w:t xml:space="preserve"> </w:t>
      </w:r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y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desarrollar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medidas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de control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apropiadas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para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controlarlos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,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garantizando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, d</w:t>
      </w:r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e ese modo, la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inocuidad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de los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alimentos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. HACCP es una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herramienta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para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identificar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peligros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y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establecer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sistemas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de control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enfocados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en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la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prevenci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ó</w:t>
      </w:r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n,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en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vez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de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concentrarse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en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el an</w:t>
      </w:r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á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lisis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del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producto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final.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Cualquier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sistema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HACCP bien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elaborado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debe</w:t>
      </w:r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ser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capaz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de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acomodar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cambios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como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sustituci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ó</w:t>
      </w:r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n de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equipamiento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,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evoluci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ó</w:t>
      </w:r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n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tecnol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ó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g</w:t>
      </w:r>
      <w:r>
        <w:rPr>
          <w:rFonts w:ascii="Microsoft JhengHei UI Light" w:eastAsia="Microsoft JhengHei UI Light" w:hAnsi="Microsoft JhengHei UI Light" w:cs="Microsoft JhengHei UI Light"/>
          <w:color w:val="333333"/>
          <w:shd w:val="clear" w:color="auto" w:fill="FFFFFF"/>
        </w:rPr>
        <w:t>ica</w:t>
      </w:r>
      <w:proofErr w:type="spellEnd"/>
      <w:r>
        <w:rPr>
          <w:rFonts w:ascii="Microsoft JhengHei UI Light" w:eastAsia="Microsoft JhengHei UI Light" w:hAnsi="Microsoft JhengHei UI Light" w:cs="Microsoft JhengHei UI Light"/>
          <w:color w:val="333333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/>
          <w:color w:val="333333"/>
          <w:shd w:val="clear" w:color="auto" w:fill="FFFFFF"/>
        </w:rPr>
        <w:t>en</w:t>
      </w:r>
      <w:proofErr w:type="spellEnd"/>
      <w:r>
        <w:rPr>
          <w:rFonts w:ascii="Microsoft JhengHei UI Light" w:eastAsia="Microsoft JhengHei UI Light" w:hAnsi="Microsoft JhengHei UI Light" w:cs="Microsoft JhengHei UI Light"/>
          <w:color w:val="333333"/>
          <w:shd w:val="clear" w:color="auto" w:fill="FFFFFF"/>
        </w:rPr>
        <w:t xml:space="preserve"> el </w:t>
      </w:r>
      <w:proofErr w:type="spellStart"/>
      <w:r>
        <w:rPr>
          <w:rFonts w:ascii="Microsoft JhengHei UI Light" w:eastAsia="Microsoft JhengHei UI Light" w:hAnsi="Microsoft JhengHei UI Light" w:cs="Microsoft JhengHei UI Light"/>
          <w:color w:val="333333"/>
          <w:shd w:val="clear" w:color="auto" w:fill="FFFFFF"/>
        </w:rPr>
        <w:t>proces</w:t>
      </w:r>
      <w:proofErr w:type="spellEnd"/>
    </w:p>
    <w:p w14:paraId="4AAB33F7" w14:textId="77777777" w:rsidR="003D3571" w:rsidRDefault="003D3571">
      <w:pPr>
        <w:rPr>
          <w:rFonts w:ascii="Microsoft JhengHei UI Light" w:eastAsia="Microsoft JhengHei UI Light" w:hAnsi="Microsoft JhengHei UI Light" w:cs="Microsoft JhengHei UI Light"/>
          <w:sz w:val="24"/>
          <w:szCs w:val="24"/>
        </w:rPr>
      </w:pPr>
    </w:p>
    <w:sectPr w:rsidR="003D3571" w:rsidSect="00080BD6">
      <w:pgSz w:w="11906" w:h="16838" w:code="9"/>
      <w:pgMar w:top="568" w:right="17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FE06FBF"/>
    <w:multiLevelType w:val="multilevel"/>
    <w:tmpl w:val="9FE06FB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80BD6"/>
    <w:rsid w:val="00172A27"/>
    <w:rsid w:val="003D3571"/>
    <w:rsid w:val="1D9D5E48"/>
    <w:rsid w:val="39E757EC"/>
    <w:rsid w:val="5D3E606B"/>
    <w:rsid w:val="747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6B5E0B76"/>
  <w15:docId w15:val="{15092A7E-80C2-4F3E-9008-68E69487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jc w:val="both"/>
    </w:pPr>
    <w:rPr>
      <w:kern w:val="2"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Textoennegrita">
    <w:name w:val="Strong"/>
    <w:basedOn w:val="Fuentedeprrafopredeter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paho.org/hq/index.php?option=com_content&amp;view=article&amp;id=10916:principio-iii-establecer-limites-criticos-para-el-pcc&amp;Itemid=41432&amp;lang=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paho.org/hq/index.php?option=com_content&amp;view=article&amp;id=10915:principio-ii-establecer-los-puntos-criticos-de-control&amp;Itemid=41432&amp;lang=es" TargetMode="External"/><Relationship Id="rId17" Type="http://schemas.openxmlformats.org/officeDocument/2006/relationships/hyperlink" Target="https://www.paho.org/hq/index.php?option=com_content&amp;view=article&amp;id=10920&amp;Itemid=41432&amp;lang=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aho.org/hq/index.php?option=com_content&amp;view=article&amp;id=10919:principio-vi-establecer-procedimientos-verificacion-plan-haccp&amp;Itemid=41432&amp;lang=e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www.paho.org/hq/index.php?option=com_content&amp;view=article&amp;id=10914:principio-i-realizar-analisis-peligros&amp;Itemid=41432&amp;lang=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aho.org/hq/index.php?option=com_content&amp;view=article&amp;id=10918:principio-v-establecer-medidas-correctivas&amp;Itemid=41432&amp;lang=es" TargetMode="External"/><Relationship Id="rId10" Type="http://schemas.openxmlformats.org/officeDocument/2006/relationships/hyperlink" Target="https://www.youtube.com/watch?v=2XYmKLSqXg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icolas.neira@liceo-victorinolastarria.c" TargetMode="External"/><Relationship Id="rId14" Type="http://schemas.openxmlformats.org/officeDocument/2006/relationships/hyperlink" Target="https://www.paho.org/hq/index.php?option=com_content&amp;view=article&amp;id=10917:principio-iv-establecer-procedimientos-monitoreo-pcc&amp;Itemid=41432&amp;lang=e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680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</dc:creator>
  <cp:lastModifiedBy>Padres</cp:lastModifiedBy>
  <cp:revision>3</cp:revision>
  <dcterms:created xsi:type="dcterms:W3CDTF">2020-04-09T01:33:00Z</dcterms:created>
  <dcterms:modified xsi:type="dcterms:W3CDTF">2020-05-01T00:18:00Z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