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D6" w:rsidRDefault="004C4659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86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473944" r:id="rId7"/>
        </w:object>
      </w:r>
      <w:r w:rsidR="00D35FD6">
        <w:t xml:space="preserve">                                Liceo José Victorino Lastarria</w:t>
      </w:r>
    </w:p>
    <w:p w:rsidR="00D35FD6" w:rsidRDefault="00D35FD6" w:rsidP="00C46EB9">
      <w:pPr>
        <w:spacing w:after="0" w:line="240" w:lineRule="auto"/>
      </w:pPr>
      <w:r>
        <w:t xml:space="preserve">                                                 Rancagua</w:t>
      </w:r>
    </w:p>
    <w:p w:rsidR="00D35FD6" w:rsidRDefault="00D35FD6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35FD6" w:rsidRPr="005952DE" w:rsidRDefault="00D35FD6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35FD6" w:rsidRDefault="00D35FD6" w:rsidP="00C46EB9"/>
    <w:p w:rsidR="00D35FD6" w:rsidRDefault="00D35FD6" w:rsidP="00A565C1">
      <w:pPr>
        <w:jc w:val="center"/>
      </w:pPr>
    </w:p>
    <w:p w:rsidR="00D35FD6" w:rsidRPr="00B22F86" w:rsidRDefault="00D35FD6" w:rsidP="00A565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2F86">
        <w:rPr>
          <w:rFonts w:ascii="Times New Roman" w:hAnsi="Times New Roman"/>
          <w:b/>
          <w:sz w:val="32"/>
          <w:szCs w:val="32"/>
          <w:u w:val="single"/>
        </w:rPr>
        <w:t>Guía de Matemática PIE</w:t>
      </w:r>
    </w:p>
    <w:p w:rsidR="00313F70" w:rsidRPr="00DC374A" w:rsidRDefault="00313F70" w:rsidP="00A565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Primeros Medios 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Semana 7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“</w:t>
      </w:r>
      <w:proofErr w:type="gramStart"/>
      <w:r w:rsidRPr="00DC374A">
        <w:rPr>
          <w:rFonts w:ascii="Times New Roman" w:hAnsi="Times New Roman"/>
          <w:sz w:val="24"/>
          <w:szCs w:val="24"/>
        </w:rPr>
        <w:t>Geometría  Cuadriláteros</w:t>
      </w:r>
      <w:proofErr w:type="gramEnd"/>
      <w:r w:rsidRPr="00DC374A">
        <w:rPr>
          <w:rFonts w:ascii="Times New Roman" w:hAnsi="Times New Roman"/>
          <w:sz w:val="24"/>
          <w:szCs w:val="24"/>
        </w:rPr>
        <w:t>”</w:t>
      </w:r>
    </w:p>
    <w:p w:rsidR="00D35FD6" w:rsidRPr="00DC374A" w:rsidRDefault="00D35FD6" w:rsidP="00A565C1">
      <w:pPr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b/>
          <w:sz w:val="24"/>
          <w:szCs w:val="24"/>
        </w:rPr>
        <w:t xml:space="preserve">Nombre: 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Curso: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Fecha:</w:t>
      </w:r>
      <w:r w:rsidRPr="00DC374A">
        <w:rPr>
          <w:rFonts w:ascii="Times New Roman" w:hAnsi="Times New Roman"/>
          <w:sz w:val="24"/>
          <w:szCs w:val="24"/>
        </w:rPr>
        <w:t xml:space="preserve"> 11/05 al 15/o5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OA10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>: Descubrir relaciones que involucran ángulos exteriores o interiores de diferentes polígonos.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Objetivo de la clase</w:t>
      </w:r>
      <w:r w:rsidRPr="00DC37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Reconocer y clasificar cuadriláteros.  </w:t>
      </w:r>
    </w:p>
    <w:p w:rsidR="00D35FD6" w:rsidRPr="00DC374A" w:rsidRDefault="00D35FD6" w:rsidP="002D48A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5FD6" w:rsidRPr="00DC374A" w:rsidRDefault="00D35FD6" w:rsidP="00332E34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ATENCIÖN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Antes de continuar te sugerimos que leas con detención los contenidos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ésta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guía.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Que desarrolles los ejercicios en éste mismo archivo </w:t>
      </w:r>
      <w:proofErr w:type="spellStart"/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ó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en tu cuaderno, las formas que decidas o te acomoden son válidas. 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tu  profesor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de matemática correspondiente.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869"/>
        <w:gridCol w:w="3126"/>
      </w:tblGrid>
      <w:tr w:rsidR="00D35FD6" w:rsidTr="00313F70">
        <w:trPr>
          <w:trHeight w:val="457"/>
        </w:trPr>
        <w:tc>
          <w:tcPr>
            <w:tcW w:w="2871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Curso</w:t>
            </w:r>
          </w:p>
        </w:tc>
        <w:tc>
          <w:tcPr>
            <w:tcW w:w="2869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Profesor</w:t>
            </w:r>
          </w:p>
        </w:tc>
        <w:tc>
          <w:tcPr>
            <w:tcW w:w="3126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Correo Electrónico</w:t>
            </w:r>
          </w:p>
        </w:tc>
      </w:tr>
      <w:tr w:rsidR="00D35FD6" w:rsidTr="00313F70">
        <w:trPr>
          <w:trHeight w:val="442"/>
        </w:trPr>
        <w:tc>
          <w:tcPr>
            <w:tcW w:w="2871" w:type="dxa"/>
          </w:tcPr>
          <w:p w:rsidR="00D35FD6" w:rsidRPr="00DC374A" w:rsidRDefault="00D35FD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°C"/>
              </w:smartTagPr>
              <w:r w:rsidRPr="00DC374A">
                <w:rPr>
                  <w:rFonts w:ascii="Times New Roman" w:hAnsi="Times New Roman"/>
                </w:rPr>
                <w:t>1°C</w:t>
              </w:r>
            </w:smartTag>
            <w:r w:rsidRPr="00DC374A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°F"/>
              </w:smartTagPr>
              <w:r w:rsidRPr="00DC374A">
                <w:rPr>
                  <w:rFonts w:ascii="Times New Roman" w:hAnsi="Times New Roman"/>
                </w:rPr>
                <w:t>1°F</w:t>
              </w:r>
            </w:smartTag>
            <w:r w:rsidRPr="00DC374A">
              <w:rPr>
                <w:rFonts w:ascii="Times New Roman" w:hAnsi="Times New Roman"/>
              </w:rPr>
              <w:t>, 1°D</w:t>
            </w:r>
          </w:p>
        </w:tc>
        <w:tc>
          <w:tcPr>
            <w:tcW w:w="2869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Jessica Parada</w:t>
            </w:r>
          </w:p>
        </w:tc>
        <w:tc>
          <w:tcPr>
            <w:tcW w:w="3126" w:type="dxa"/>
          </w:tcPr>
          <w:p w:rsidR="00D35FD6" w:rsidRPr="00DC374A" w:rsidRDefault="00D35FD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jessmarg2007@hotmail.com</w:t>
            </w:r>
          </w:p>
        </w:tc>
      </w:tr>
      <w:tr w:rsidR="00D35FD6" w:rsidTr="00313F70">
        <w:trPr>
          <w:trHeight w:val="457"/>
        </w:trPr>
        <w:tc>
          <w:tcPr>
            <w:tcW w:w="2871" w:type="dxa"/>
          </w:tcPr>
          <w:p w:rsidR="00D35FD6" w:rsidRPr="00DC374A" w:rsidRDefault="00D35FD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DC374A">
                <w:rPr>
                  <w:rFonts w:ascii="Times New Roman" w:hAnsi="Times New Roman"/>
                </w:rPr>
                <w:t>2°C</w:t>
              </w:r>
            </w:smartTag>
            <w:r w:rsidRPr="00DC374A">
              <w:rPr>
                <w:rFonts w:ascii="Times New Roman" w:hAnsi="Times New Roman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DC374A">
                <w:rPr>
                  <w:rFonts w:ascii="Times New Roman" w:hAnsi="Times New Roman"/>
                </w:rPr>
                <w:t>3°C</w:t>
              </w:r>
            </w:smartTag>
            <w:r w:rsidRPr="00DC374A">
              <w:rPr>
                <w:rFonts w:ascii="Times New Roman" w:hAnsi="Times New Roman"/>
              </w:rPr>
              <w:t xml:space="preserve">,3°D </w:t>
            </w:r>
          </w:p>
        </w:tc>
        <w:tc>
          <w:tcPr>
            <w:tcW w:w="2869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Gladys Espinosa</w:t>
            </w:r>
          </w:p>
        </w:tc>
        <w:tc>
          <w:tcPr>
            <w:tcW w:w="3126" w:type="dxa"/>
          </w:tcPr>
          <w:p w:rsidR="00D35FD6" w:rsidRPr="00DC374A" w:rsidRDefault="00D35FD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gladysespinosa1980@gmail.com</w:t>
            </w:r>
          </w:p>
        </w:tc>
      </w:tr>
      <w:tr w:rsidR="00D35FD6" w:rsidTr="00313F70">
        <w:trPr>
          <w:trHeight w:val="531"/>
        </w:trPr>
        <w:tc>
          <w:tcPr>
            <w:tcW w:w="2871" w:type="dxa"/>
          </w:tcPr>
          <w:p w:rsidR="00D35FD6" w:rsidRPr="00DC374A" w:rsidRDefault="00D35FD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1°A,1°E, 2°A, 2°B, 3°B</w:t>
            </w:r>
          </w:p>
        </w:tc>
        <w:tc>
          <w:tcPr>
            <w:tcW w:w="2869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Lorena Palma</w:t>
            </w:r>
          </w:p>
        </w:tc>
        <w:tc>
          <w:tcPr>
            <w:tcW w:w="3126" w:type="dxa"/>
          </w:tcPr>
          <w:p w:rsidR="00D35FD6" w:rsidRPr="00DC374A" w:rsidRDefault="00B22F86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hyperlink r:id="rId8" w:history="1">
              <w:r w:rsidR="00D35FD6" w:rsidRPr="00DC374A">
                <w:rPr>
                  <w:rStyle w:val="Hipervnculo"/>
                  <w:rFonts w:ascii="Times New Roman" w:hAnsi="Times New Roman"/>
                </w:rPr>
                <w:t>lopag16@hotmail.com</w:t>
              </w:r>
            </w:hyperlink>
          </w:p>
        </w:tc>
      </w:tr>
    </w:tbl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El trabajo puede venir también como fotografía, ya sea de la guía o de tu cuaderno la cuál debes enviar al correo electrónico, pero si no tienes acceso al correo puedes enviar tus fotos vía </w:t>
      </w:r>
      <w:proofErr w:type="spell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whatsapp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, en éste último caso debes contactarte de forma personal con tu profesor de asignatura.  </w:t>
      </w:r>
    </w:p>
    <w:p w:rsidR="00D35FD6" w:rsidRPr="00DC374A" w:rsidRDefault="00D35FD6" w:rsidP="002C7B0C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Cuadrilátero 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Qué es un </w:t>
      </w:r>
      <w:r w:rsidRPr="00DC374A">
        <w:rPr>
          <w:rFonts w:ascii="Times New Roman" w:hAnsi="Times New Roman"/>
          <w:b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: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</w:p>
    <w:p w:rsidR="00D35FD6" w:rsidRPr="00DC374A" w:rsidRDefault="00D35FD6" w:rsidP="002C7B0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Un </w:t>
      </w:r>
      <w:r w:rsidRPr="00DC374A">
        <w:rPr>
          <w:rFonts w:ascii="Times New Roman" w:hAnsi="Times New Roman"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5FD6" w:rsidRPr="00DC374A" w:rsidRDefault="00D35FD6" w:rsidP="00E446B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Elementos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Lados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elementos que forman el polígono.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Vértices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Ángulos internos del polígono: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Son los que se forman cada dos segmentos consecutivos del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Diagonal: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Perímetros: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D35FD6" w:rsidRPr="00543645" w:rsidRDefault="00D35FD6" w:rsidP="00E446B0">
      <w:pPr>
        <w:jc w:val="both"/>
        <w:rPr>
          <w:rFonts w:ascii="Arial" w:hAnsi="Arial" w:cs="Arial"/>
          <w:shd w:val="clear" w:color="auto" w:fill="FFFFFF"/>
        </w:rPr>
      </w:pPr>
    </w:p>
    <w:p w:rsidR="00D35FD6" w:rsidRDefault="004C4659" w:rsidP="00095493">
      <w:pPr>
        <w:jc w:val="both"/>
      </w:pPr>
      <w:r>
        <w:rPr>
          <w:noProof/>
        </w:rPr>
        <w:lastRenderedPageBreak/>
        <w:drawing>
          <wp:inline distT="0" distB="0" distL="0" distR="0">
            <wp:extent cx="5452110" cy="3070860"/>
            <wp:effectExtent l="0" t="0" r="0" b="0"/>
            <wp:docPr id="2" name="Imagen 2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4D1DBB">
      <w:pPr>
        <w:tabs>
          <w:tab w:val="left" w:pos="4965"/>
        </w:tabs>
      </w:pPr>
    </w:p>
    <w:p w:rsidR="00D35FD6" w:rsidRPr="00DC374A" w:rsidRDefault="00D35FD6" w:rsidP="004D1DBB">
      <w:pPr>
        <w:tabs>
          <w:tab w:val="left" w:pos="496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74A">
        <w:rPr>
          <w:rFonts w:ascii="Times New Roman" w:hAnsi="Times New Roman"/>
          <w:b/>
          <w:sz w:val="24"/>
          <w:szCs w:val="24"/>
          <w:u w:val="single"/>
        </w:rPr>
        <w:t>Clasificación cuadriláteros</w:t>
      </w:r>
    </w:p>
    <w:p w:rsidR="00D35FD6" w:rsidRPr="00DC374A" w:rsidRDefault="00D35FD6" w:rsidP="00BB475E">
      <w:pPr>
        <w:tabs>
          <w:tab w:val="left" w:pos="4965"/>
        </w:tabs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 xml:space="preserve">             La clasificación de los cuadriláteros se basa en la longitud, el paralelismo, la perpendicularidad y los ángulos de sus lados.</w:t>
      </w:r>
    </w:p>
    <w:p w:rsidR="00D35FD6" w:rsidRPr="00543645" w:rsidRDefault="004C4659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6064250" cy="5866130"/>
            <wp:effectExtent l="0" t="0" r="0" b="0"/>
            <wp:docPr id="3" name="Imagen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870421">
      <w:pPr>
        <w:rPr>
          <w:b/>
          <w:u w:val="single"/>
        </w:rPr>
      </w:pPr>
      <w:bookmarkStart w:id="0" w:name="_GoBack"/>
      <w:bookmarkEnd w:id="0"/>
    </w:p>
    <w:p w:rsidR="00D35FD6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3F70" w:rsidRDefault="00313F70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2F86" w:rsidRDefault="00B22F8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2F86" w:rsidRDefault="00B22F8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2F86" w:rsidRDefault="00B22F8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5FD6" w:rsidRPr="00741D72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D72">
        <w:rPr>
          <w:rFonts w:ascii="Times New Roman" w:hAnsi="Times New Roman"/>
          <w:b/>
          <w:sz w:val="24"/>
          <w:szCs w:val="24"/>
          <w:u w:val="single"/>
        </w:rPr>
        <w:t>Actividad</w:t>
      </w:r>
    </w:p>
    <w:p w:rsidR="00D35FD6" w:rsidRDefault="00D35FD6" w:rsidP="00870421">
      <w:pPr>
        <w:rPr>
          <w:rFonts w:ascii="Times New Roman" w:hAnsi="Times New Roman"/>
          <w:sz w:val="24"/>
          <w:szCs w:val="24"/>
        </w:rPr>
      </w:pPr>
      <w:r w:rsidRPr="00741D72">
        <w:rPr>
          <w:rFonts w:ascii="Times New Roman" w:hAnsi="Times New Roman"/>
          <w:b/>
          <w:sz w:val="24"/>
          <w:szCs w:val="24"/>
        </w:rPr>
        <w:t>I.-</w:t>
      </w:r>
      <w:r w:rsidRPr="00741D72">
        <w:rPr>
          <w:rFonts w:ascii="Times New Roman" w:hAnsi="Times New Roman"/>
          <w:sz w:val="24"/>
          <w:szCs w:val="24"/>
        </w:rPr>
        <w:t xml:space="preserve"> A continuación dibuja el cuadrilátero correspondiente.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FD6" w:rsidRPr="00C82CA5" w:rsidRDefault="00D35FD6" w:rsidP="00870421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Para completar las siguientes tablas guíate por la clasificación de los cuadriláteros dada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mas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arriba. </w:t>
      </w:r>
    </w:p>
    <w:p w:rsidR="00D35FD6" w:rsidRDefault="00D35FD6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104"/>
        <w:gridCol w:w="1106"/>
        <w:gridCol w:w="1230"/>
        <w:gridCol w:w="2332"/>
      </w:tblGrid>
      <w:tr w:rsidR="00D35FD6" w:rsidTr="00741D72">
        <w:trPr>
          <w:trHeight w:val="121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4" w:right="91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cuadriláteros)</w:t>
            </w: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Cuadrado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Romboide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rFonts w:ascii="Symbol" w:hAnsi="Symbol" w:cs="Times New Roman"/>
          <w:color w:val="FF6600"/>
          <w:w w:val="99"/>
        </w:rPr>
      </w:pPr>
    </w:p>
    <w:p w:rsidR="00D35FD6" w:rsidRDefault="00D35FD6" w:rsidP="0016087A">
      <w:pPr>
        <w:rPr>
          <w:sz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104"/>
        <w:gridCol w:w="1106"/>
        <w:gridCol w:w="1230"/>
        <w:gridCol w:w="2332"/>
      </w:tblGrid>
      <w:tr w:rsidR="00D35FD6" w:rsidTr="00C82CA5">
        <w:trPr>
          <w:trHeight w:val="121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92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 w:right="62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trapecios correspondientes)</w:t>
            </w:r>
          </w:p>
        </w:tc>
      </w:tr>
      <w:tr w:rsidR="00D35FD6" w:rsidTr="00C82CA5">
        <w:trPr>
          <w:trHeight w:val="1485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510"/>
            </w:pPr>
            <w:r>
              <w:t xml:space="preserve">Trapecio </w:t>
            </w:r>
            <w:r w:rsidR="00313F70">
              <w:t>isósceles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7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351"/>
            </w:pPr>
            <w:r>
              <w:t>Trapecio 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117"/>
            </w:pPr>
            <w:r>
              <w:t>2 rectos, 1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295" w:right="117" w:hanging="154"/>
            </w:pPr>
            <w:r>
              <w:t>agudo y 1 obtuso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Trapecio escaleno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B22F86" w:rsidRDefault="00B22F86" w:rsidP="0016087A">
      <w:pPr>
        <w:rPr>
          <w:sz w:val="24"/>
        </w:rPr>
      </w:pPr>
    </w:p>
    <w:p w:rsidR="00B22F86" w:rsidRDefault="00B22F8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rFonts w:ascii="Times New Roman" w:hAnsi="Times New Roman"/>
          <w:sz w:val="24"/>
        </w:rPr>
      </w:pPr>
      <w:r w:rsidRPr="00C82CA5">
        <w:rPr>
          <w:rFonts w:ascii="Times New Roman" w:hAnsi="Times New Roman"/>
          <w:sz w:val="24"/>
        </w:rPr>
        <w:t xml:space="preserve">II.- Investiga </w:t>
      </w:r>
      <w:proofErr w:type="spellStart"/>
      <w:r w:rsidRPr="00C82CA5">
        <w:rPr>
          <w:rFonts w:ascii="Times New Roman" w:hAnsi="Times New Roman"/>
          <w:sz w:val="24"/>
        </w:rPr>
        <w:t>como</w:t>
      </w:r>
      <w:proofErr w:type="spellEnd"/>
      <w:r w:rsidRPr="00C82CA5">
        <w:rPr>
          <w:rFonts w:ascii="Times New Roman" w:hAnsi="Times New Roman"/>
          <w:sz w:val="24"/>
        </w:rPr>
        <w:t xml:space="preserve"> es un trapezoide y dibújalo.</w:t>
      </w:r>
    </w:p>
    <w:p w:rsidR="00D35FD6" w:rsidRPr="004C4659" w:rsidRDefault="00D35FD6" w:rsidP="0016087A">
      <w:pPr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Busca esta figura y dibújala. </w:t>
      </w:r>
    </w:p>
    <w:p w:rsidR="00D35FD6" w:rsidRDefault="00D35FD6" w:rsidP="0016087A">
      <w:pPr>
        <w:rPr>
          <w:sz w:val="24"/>
        </w:rPr>
      </w:pP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t>II</w:t>
      </w:r>
      <w:r w:rsidRPr="00B023C1">
        <w:rPr>
          <w:rFonts w:ascii="Times New Roman" w:hAnsi="Times New Roman" w:cs="Times New Roman"/>
          <w:sz w:val="24"/>
          <w:szCs w:val="24"/>
        </w:rPr>
        <w:t>.- En los siguientes planos dibuja los siguientes puntos, luego contesta las preguntas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  <w:r>
        <w:t>A(1, 1)</w:t>
      </w:r>
      <w:r>
        <w:tab/>
        <w:t>B(3,</w:t>
      </w:r>
      <w:r>
        <w:rPr>
          <w:spacing w:val="-2"/>
        </w:rPr>
        <w:t xml:space="preserve"> </w:t>
      </w:r>
      <w:r>
        <w:t>5)</w:t>
      </w:r>
      <w:r>
        <w:tab/>
        <w:t>C(6,</w:t>
      </w:r>
      <w:r>
        <w:rPr>
          <w:spacing w:val="-2"/>
        </w:rPr>
        <w:t xml:space="preserve"> </w:t>
      </w:r>
      <w:r>
        <w:t>5)</w:t>
      </w:r>
      <w:r>
        <w:tab/>
        <w:t>D(8, 1)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</w:p>
    <w:p w:rsidR="00D35FD6" w:rsidRPr="004E7AA8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  <w:rPr>
          <w:color w:val="0000FF"/>
        </w:rPr>
      </w:pPr>
      <w:r>
        <w:rPr>
          <w:color w:val="0000FF"/>
        </w:rPr>
        <w:t xml:space="preserve">En la guía de la semana 6 encontrarás la explicación de cómo ubicar puntos en el plano cartesiano. Posteriormente ubica los puntos y contesta las preguntas. </w:t>
      </w: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</w:p>
    <w:p w:rsidR="00D35FD6" w:rsidRPr="00B023C1" w:rsidRDefault="004C4659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94530" cy="32950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Pr="00242A65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42A65">
        <w:rPr>
          <w:rFonts w:ascii="Times New Roman" w:hAnsi="Times New Roman" w:cs="Times New Roman"/>
          <w:sz w:val="24"/>
          <w:szCs w:val="24"/>
        </w:rPr>
        <w:t>¿Qué figura se forma?</w:t>
      </w:r>
    </w:p>
    <w:p w:rsidR="00D35FD6" w:rsidRPr="00242A65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42A65">
        <w:rPr>
          <w:rFonts w:ascii="Times New Roman" w:hAnsi="Times New Roman"/>
          <w:sz w:val="24"/>
          <w:szCs w:val="24"/>
        </w:rPr>
        <w:t>¿Cuánto mide el</w:t>
      </w:r>
      <w:r w:rsidRPr="00242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segmento</w:t>
      </w:r>
      <w:r w:rsidRPr="00242A6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AD?</w:t>
      </w:r>
    </w:p>
    <w:p w:rsidR="00D35FD6" w:rsidRDefault="00D35FD6" w:rsidP="00160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42A65">
        <w:rPr>
          <w:rFonts w:ascii="Times New Roman" w:hAnsi="Times New Roman"/>
          <w:sz w:val="24"/>
          <w:szCs w:val="24"/>
        </w:rPr>
        <w:t>¿Cuántos pares de lados</w:t>
      </w:r>
      <w:r w:rsidRPr="00242A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son</w:t>
      </w:r>
      <w:r w:rsidRPr="00242A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paralelos?</w:t>
      </w:r>
    </w:p>
    <w:p w:rsidR="00D35FD6" w:rsidRPr="004E7AA8" w:rsidRDefault="00D35FD6" w:rsidP="0016087A">
      <w:pPr>
        <w:rPr>
          <w:rFonts w:ascii="Times New Roman" w:hAnsi="Times New Roman"/>
          <w:sz w:val="24"/>
          <w:szCs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ab/>
        <w:t>Esperamos que éstas sugerencias te orienten a resolver de forma más sencilla cada uno de los ejercicios, de igual manera no dudes en realizar tus consultas a tu respectivo profesor de asignatura.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82"/>
        <w:gridCol w:w="3395"/>
      </w:tblGrid>
      <w:tr w:rsidR="00D35FD6" w:rsidTr="00313F70">
        <w:trPr>
          <w:trHeight w:val="440"/>
        </w:trPr>
        <w:tc>
          <w:tcPr>
            <w:tcW w:w="2701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707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43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D35FD6" w:rsidTr="00313F70">
        <w:trPr>
          <w:trHeight w:val="440"/>
        </w:trPr>
        <w:tc>
          <w:tcPr>
            <w:tcW w:w="2701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°C"/>
              </w:smartTagPr>
              <w:r w:rsidRPr="00364C67">
                <w:rPr>
                  <w:sz w:val="24"/>
                </w:rPr>
                <w:t>1°C</w:t>
              </w:r>
            </w:smartTag>
            <w:r w:rsidRPr="00364C67"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°F"/>
              </w:smartTagPr>
              <w:r w:rsidRPr="00364C67">
                <w:rPr>
                  <w:sz w:val="24"/>
                </w:rPr>
                <w:t>1°F</w:t>
              </w:r>
            </w:smartTag>
            <w:r w:rsidRPr="00364C67">
              <w:rPr>
                <w:sz w:val="24"/>
              </w:rPr>
              <w:t>, 1°D</w:t>
            </w:r>
          </w:p>
        </w:tc>
        <w:tc>
          <w:tcPr>
            <w:tcW w:w="2707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Jessica Parada</w:t>
            </w:r>
          </w:p>
        </w:tc>
        <w:tc>
          <w:tcPr>
            <w:tcW w:w="3343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jessmarg2007@hotmail.com</w:t>
            </w:r>
          </w:p>
        </w:tc>
      </w:tr>
      <w:tr w:rsidR="00D35FD6" w:rsidTr="00313F70">
        <w:trPr>
          <w:trHeight w:val="429"/>
        </w:trPr>
        <w:tc>
          <w:tcPr>
            <w:tcW w:w="2701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 xml:space="preserve">,3°D </w:t>
            </w:r>
          </w:p>
        </w:tc>
        <w:tc>
          <w:tcPr>
            <w:tcW w:w="2707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43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D35FD6" w:rsidTr="00313F70">
        <w:trPr>
          <w:trHeight w:val="522"/>
        </w:trPr>
        <w:tc>
          <w:tcPr>
            <w:tcW w:w="2701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707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43" w:type="dxa"/>
          </w:tcPr>
          <w:p w:rsidR="00D35FD6" w:rsidRPr="00364C67" w:rsidRDefault="00B22F86" w:rsidP="00364C67">
            <w:pPr>
              <w:tabs>
                <w:tab w:val="left" w:pos="1356"/>
              </w:tabs>
              <w:rPr>
                <w:sz w:val="24"/>
              </w:rPr>
            </w:pPr>
            <w:hyperlink r:id="rId12" w:history="1">
              <w:r w:rsidR="00D35FD6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  <w:tr w:rsidR="00D35FD6" w:rsidTr="00313F70">
        <w:trPr>
          <w:trHeight w:val="246"/>
        </w:trPr>
        <w:tc>
          <w:tcPr>
            <w:tcW w:w="2701" w:type="dxa"/>
          </w:tcPr>
          <w:p w:rsidR="00D35FD6" w:rsidRPr="00364C67" w:rsidRDefault="00D35FD6" w:rsidP="00681CB5">
            <w:pPr>
              <w:tabs>
                <w:tab w:val="left" w:pos="1356"/>
              </w:tabs>
              <w:rPr>
                <w:sz w:val="24"/>
              </w:rPr>
            </w:pPr>
          </w:p>
        </w:tc>
        <w:tc>
          <w:tcPr>
            <w:tcW w:w="2707" w:type="dxa"/>
          </w:tcPr>
          <w:p w:rsidR="00D35FD6" w:rsidRPr="00364C67" w:rsidRDefault="00D35FD6" w:rsidP="00681CB5">
            <w:pPr>
              <w:tabs>
                <w:tab w:val="left" w:pos="1356"/>
              </w:tabs>
              <w:jc w:val="center"/>
              <w:rPr>
                <w:sz w:val="24"/>
              </w:rPr>
            </w:pPr>
          </w:p>
        </w:tc>
        <w:tc>
          <w:tcPr>
            <w:tcW w:w="3343" w:type="dxa"/>
          </w:tcPr>
          <w:p w:rsidR="00313F70" w:rsidRDefault="00313F70" w:rsidP="00364C67">
            <w:pPr>
              <w:tabs>
                <w:tab w:val="left" w:pos="1356"/>
              </w:tabs>
              <w:rPr>
                <w:sz w:val="24"/>
              </w:rPr>
            </w:pPr>
          </w:p>
        </w:tc>
      </w:tr>
    </w:tbl>
    <w:p w:rsidR="00D35FD6" w:rsidRDefault="00D35FD6" w:rsidP="0016087A">
      <w:pPr>
        <w:tabs>
          <w:tab w:val="left" w:pos="1356"/>
        </w:tabs>
        <w:rPr>
          <w:sz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 xml:space="preserve">La próxima semana retroalimentaremos la guía de probabilidades realizada en la semana 4 y comenzaremos nuevamente semana a semana a reforzar con pequeños desafíos este eje </w:t>
      </w:r>
      <w:r w:rsidR="004C4659" w:rsidRPr="00DC374A">
        <w:rPr>
          <w:rFonts w:ascii="Times New Roman" w:hAnsi="Times New Roman"/>
          <w:sz w:val="24"/>
        </w:rPr>
        <w:t>de probabilidad</w:t>
      </w:r>
      <w:r w:rsidRPr="00DC374A">
        <w:rPr>
          <w:rFonts w:ascii="Times New Roman" w:hAnsi="Times New Roman"/>
          <w:sz w:val="24"/>
        </w:rPr>
        <w:t xml:space="preserve">. </w:t>
      </w:r>
    </w:p>
    <w:sectPr w:rsidR="00D35FD6" w:rsidRPr="00DC374A" w:rsidSect="00B22F86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0" w:hanging="140"/>
      </w:pPr>
      <w:rPr>
        <w:rFonts w:ascii="Times New Roman" w:hAnsi="Times New Roman"/>
        <w:b w:val="0"/>
        <w:spacing w:val="-10"/>
        <w:w w:val="100"/>
        <w:sz w:val="24"/>
      </w:rPr>
    </w:lvl>
    <w:lvl w:ilvl="1">
      <w:numFmt w:val="bullet"/>
      <w:lvlText w:val="•"/>
      <w:lvlJc w:val="left"/>
      <w:pPr>
        <w:ind w:left="7800" w:hanging="140"/>
      </w:pPr>
    </w:lvl>
    <w:lvl w:ilvl="2">
      <w:numFmt w:val="bullet"/>
      <w:lvlText w:val="•"/>
      <w:lvlJc w:val="left"/>
      <w:pPr>
        <w:ind w:left="7748" w:hanging="140"/>
      </w:pPr>
    </w:lvl>
    <w:lvl w:ilvl="3">
      <w:numFmt w:val="bullet"/>
      <w:lvlText w:val="•"/>
      <w:lvlJc w:val="left"/>
      <w:pPr>
        <w:ind w:left="7696" w:hanging="140"/>
      </w:pPr>
    </w:lvl>
    <w:lvl w:ilvl="4">
      <w:numFmt w:val="bullet"/>
      <w:lvlText w:val="•"/>
      <w:lvlJc w:val="left"/>
      <w:pPr>
        <w:ind w:left="7644" w:hanging="140"/>
      </w:pPr>
    </w:lvl>
    <w:lvl w:ilvl="5">
      <w:numFmt w:val="bullet"/>
      <w:lvlText w:val="•"/>
      <w:lvlJc w:val="left"/>
      <w:pPr>
        <w:ind w:left="7592" w:hanging="140"/>
      </w:pPr>
    </w:lvl>
    <w:lvl w:ilvl="6">
      <w:numFmt w:val="bullet"/>
      <w:lvlText w:val="•"/>
      <w:lvlJc w:val="left"/>
      <w:pPr>
        <w:ind w:left="7540" w:hanging="140"/>
      </w:pPr>
    </w:lvl>
    <w:lvl w:ilvl="7">
      <w:numFmt w:val="bullet"/>
      <w:lvlText w:val="•"/>
      <w:lvlJc w:val="left"/>
      <w:pPr>
        <w:ind w:left="7489" w:hanging="140"/>
      </w:pPr>
    </w:lvl>
    <w:lvl w:ilvl="8">
      <w:numFmt w:val="bullet"/>
      <w:lvlText w:val="•"/>
      <w:lvlJc w:val="left"/>
      <w:pPr>
        <w:ind w:left="7437" w:hanging="140"/>
      </w:pPr>
    </w:lvl>
  </w:abstractNum>
  <w:abstractNum w:abstractNumId="1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43710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42A65"/>
    <w:rsid w:val="00272721"/>
    <w:rsid w:val="002872FD"/>
    <w:rsid w:val="002B2914"/>
    <w:rsid w:val="002B5A4C"/>
    <w:rsid w:val="002C7B0C"/>
    <w:rsid w:val="002D48AE"/>
    <w:rsid w:val="00313F70"/>
    <w:rsid w:val="00314C29"/>
    <w:rsid w:val="00332E34"/>
    <w:rsid w:val="00364C67"/>
    <w:rsid w:val="003763C2"/>
    <w:rsid w:val="003C34E5"/>
    <w:rsid w:val="0044118B"/>
    <w:rsid w:val="004566C3"/>
    <w:rsid w:val="004964AC"/>
    <w:rsid w:val="004C4659"/>
    <w:rsid w:val="004C5BE2"/>
    <w:rsid w:val="004D1DBB"/>
    <w:rsid w:val="004E17E7"/>
    <w:rsid w:val="004E7AA8"/>
    <w:rsid w:val="00537DC3"/>
    <w:rsid w:val="00543645"/>
    <w:rsid w:val="00544D5E"/>
    <w:rsid w:val="00565732"/>
    <w:rsid w:val="005952DE"/>
    <w:rsid w:val="00681CB5"/>
    <w:rsid w:val="006A1A23"/>
    <w:rsid w:val="006F4FE5"/>
    <w:rsid w:val="00741D72"/>
    <w:rsid w:val="0078371D"/>
    <w:rsid w:val="007C7561"/>
    <w:rsid w:val="00853B9B"/>
    <w:rsid w:val="00870421"/>
    <w:rsid w:val="00892CC0"/>
    <w:rsid w:val="008A4EB4"/>
    <w:rsid w:val="008C60B3"/>
    <w:rsid w:val="008F5403"/>
    <w:rsid w:val="00917223"/>
    <w:rsid w:val="00974EF5"/>
    <w:rsid w:val="009A515E"/>
    <w:rsid w:val="009E611D"/>
    <w:rsid w:val="00A42C10"/>
    <w:rsid w:val="00A565C1"/>
    <w:rsid w:val="00AA11BC"/>
    <w:rsid w:val="00AB01F9"/>
    <w:rsid w:val="00AB7C1B"/>
    <w:rsid w:val="00B023C1"/>
    <w:rsid w:val="00B22F86"/>
    <w:rsid w:val="00B77E72"/>
    <w:rsid w:val="00BB475E"/>
    <w:rsid w:val="00BB6EE0"/>
    <w:rsid w:val="00C46EB9"/>
    <w:rsid w:val="00C6390F"/>
    <w:rsid w:val="00C82CA5"/>
    <w:rsid w:val="00C879E7"/>
    <w:rsid w:val="00CC0A09"/>
    <w:rsid w:val="00CE6D74"/>
    <w:rsid w:val="00D12277"/>
    <w:rsid w:val="00D35FD6"/>
    <w:rsid w:val="00D4385D"/>
    <w:rsid w:val="00D86BBA"/>
    <w:rsid w:val="00DA5C41"/>
    <w:rsid w:val="00DC374A"/>
    <w:rsid w:val="00E446B0"/>
    <w:rsid w:val="00E5376D"/>
    <w:rsid w:val="00E61892"/>
    <w:rsid w:val="00E67B69"/>
    <w:rsid w:val="00EB0B62"/>
    <w:rsid w:val="00EF0BD7"/>
    <w:rsid w:val="00F272D1"/>
    <w:rsid w:val="00FB6F29"/>
    <w:rsid w:val="00FC6BFD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C8F4376"/>
  <w15:docId w15:val="{D4102705-4794-4F23-B464-EBA5088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2C7B0C"/>
    <w:pPr>
      <w:widowControl w:val="0"/>
      <w:autoSpaceDE w:val="0"/>
      <w:autoSpaceDN w:val="0"/>
      <w:adjustRightInd w:val="0"/>
      <w:spacing w:before="70" w:after="0" w:line="240" w:lineRule="auto"/>
      <w:ind w:left="170"/>
      <w:outlineLvl w:val="0"/>
    </w:pPr>
    <w:rPr>
      <w:rFonts w:ascii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2C7B0C"/>
    <w:pPr>
      <w:widowControl w:val="0"/>
      <w:autoSpaceDE w:val="0"/>
      <w:autoSpaceDN w:val="0"/>
      <w:adjustRightInd w:val="0"/>
      <w:spacing w:before="52" w:after="0" w:line="240" w:lineRule="auto"/>
    </w:pPr>
    <w:rPr>
      <w:rFonts w:ascii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lopag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Liceo José Victorino Lastarria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Sandra Abarca Abarca</cp:lastModifiedBy>
  <cp:revision>4</cp:revision>
  <dcterms:created xsi:type="dcterms:W3CDTF">2020-05-07T02:53:00Z</dcterms:created>
  <dcterms:modified xsi:type="dcterms:W3CDTF">2020-05-08T23:13:00Z</dcterms:modified>
</cp:coreProperties>
</file>