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47582" w14:textId="70CB97BA" w:rsidR="00D325DC" w:rsidRPr="00D325DC" w:rsidRDefault="00D325DC" w:rsidP="00D325DC">
      <w:pPr>
        <w:spacing w:after="0" w:line="240" w:lineRule="auto"/>
        <w:rPr>
          <w:lang w:val="es-ES"/>
        </w:rPr>
      </w:pPr>
      <w:r w:rsidRPr="00D325DC">
        <w:rPr>
          <w:noProof/>
          <w:lang w:val="es-ES"/>
        </w:rPr>
        <w:drawing>
          <wp:anchor distT="0" distB="0" distL="114300" distR="114300" simplePos="0" relativeHeight="251659264" behindDoc="1" locked="0" layoutInCell="1" allowOverlap="1" wp14:anchorId="4B21CF5A" wp14:editId="6B1C881C">
            <wp:simplePos x="0" y="0"/>
            <wp:positionH relativeFrom="column">
              <wp:posOffset>3453765</wp:posOffset>
            </wp:positionH>
            <wp:positionV relativeFrom="paragraph">
              <wp:posOffset>-132080</wp:posOffset>
            </wp:positionV>
            <wp:extent cx="2418685" cy="1059815"/>
            <wp:effectExtent l="0" t="0" r="1270" b="6985"/>
            <wp:wrapNone/>
            <wp:docPr id="2" name="Imagen 2" descr="Mensajes con emoticone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jes con emoticones | Vector Grat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6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DC">
        <w:rPr>
          <w:noProof/>
          <w:lang w:val="es-ES" w:eastAsia="es-ES"/>
        </w:rPr>
        <w:object w:dxaOrig="1440" w:dyaOrig="1440" w14:anchorId="6A1BF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3.75pt;margin-top:-.75pt;width:61.2pt;height:63.95pt;z-index:-251629568;mso-wrap-edited:f;mso-position-horizontal-relative:text;mso-position-vertical-relative:text" wrapcoords="549 639 549 15593 2014 16999 2746 16999 10434 20961 11166 20961 18854 16999 19586 16999 21234 15593 21051 639 549 639">
            <v:imagedata r:id="rId9" o:title=""/>
            <w10:wrap anchorx="page"/>
          </v:shape>
          <o:OLEObject Type="Embed" ProgID="Unknown" ShapeID="_x0000_s1057" DrawAspect="Content" ObjectID="_1647259392" r:id="rId10"/>
        </w:object>
      </w:r>
      <w:r>
        <w:rPr>
          <w:lang w:val="es-ES"/>
        </w:rPr>
        <w:t xml:space="preserve">                               </w:t>
      </w:r>
      <w:r w:rsidRPr="00D325DC">
        <w:rPr>
          <w:lang w:val="es-ES"/>
        </w:rPr>
        <w:t xml:space="preserve"> Liceo José Victorino Lastarria</w:t>
      </w:r>
    </w:p>
    <w:p w14:paraId="08BCDD90" w14:textId="77777777" w:rsidR="00D325DC" w:rsidRPr="00D325DC" w:rsidRDefault="00D325DC" w:rsidP="00D325DC">
      <w:pPr>
        <w:spacing w:after="0" w:line="240" w:lineRule="auto"/>
        <w:rPr>
          <w:lang w:val="es-ES"/>
        </w:rPr>
      </w:pPr>
      <w:r w:rsidRPr="00D325DC">
        <w:rPr>
          <w:lang w:val="es-ES"/>
        </w:rPr>
        <w:t xml:space="preserve">                                                 Rancagua</w:t>
      </w:r>
    </w:p>
    <w:p w14:paraId="508C8EEA" w14:textId="77777777" w:rsidR="00D325DC" w:rsidRPr="00D325DC" w:rsidRDefault="00D325DC" w:rsidP="00D325DC">
      <w:pPr>
        <w:spacing w:after="0" w:line="240" w:lineRule="auto"/>
        <w:rPr>
          <w:i/>
          <w:lang w:val="es-ES"/>
        </w:rPr>
      </w:pPr>
      <w:r w:rsidRPr="00D325DC">
        <w:rPr>
          <w:lang w:val="es-ES"/>
        </w:rPr>
        <w:t xml:space="preserve">                           “</w:t>
      </w:r>
      <w:r w:rsidRPr="00D325DC">
        <w:rPr>
          <w:i/>
          <w:lang w:val="es-ES"/>
        </w:rPr>
        <w:t>Formando Técnicos para el mañana”</w:t>
      </w:r>
    </w:p>
    <w:p w14:paraId="3B538A4A" w14:textId="77777777" w:rsidR="00D325DC" w:rsidRPr="00D325DC" w:rsidRDefault="00D325DC" w:rsidP="00D325DC">
      <w:pPr>
        <w:spacing w:after="0" w:line="240" w:lineRule="auto"/>
        <w:rPr>
          <w:lang w:val="es-ES"/>
        </w:rPr>
      </w:pPr>
      <w:r w:rsidRPr="00D325DC">
        <w:rPr>
          <w:i/>
          <w:lang w:val="es-ES"/>
        </w:rPr>
        <w:t xml:space="preserve">                                   </w:t>
      </w:r>
      <w:r w:rsidRPr="00D325DC">
        <w:rPr>
          <w:lang w:val="es-ES"/>
        </w:rPr>
        <w:t>Unidad Técnico-Pedagógica</w:t>
      </w:r>
    </w:p>
    <w:p w14:paraId="0EED0636" w14:textId="77777777" w:rsidR="00D325DC" w:rsidRPr="00D325DC" w:rsidRDefault="00D325DC" w:rsidP="00D325DC">
      <w:pPr>
        <w:spacing w:after="160" w:line="259" w:lineRule="auto"/>
        <w:rPr>
          <w:lang w:val="es-ES"/>
        </w:rPr>
      </w:pPr>
    </w:p>
    <w:p w14:paraId="3091495E" w14:textId="39E2C163" w:rsidR="00C110FB" w:rsidRPr="00B13439" w:rsidRDefault="00C110FB" w:rsidP="00C110FB">
      <w:pPr>
        <w:spacing w:after="0" w:line="240" w:lineRule="auto"/>
        <w:rPr>
          <w:b/>
          <w:sz w:val="18"/>
          <w:szCs w:val="18"/>
        </w:rPr>
      </w:pPr>
    </w:p>
    <w:p w14:paraId="50B867E0" w14:textId="77777777" w:rsidR="00C110FB" w:rsidRPr="00B13439" w:rsidRDefault="00C110FB" w:rsidP="00D74E92">
      <w:pPr>
        <w:pBdr>
          <w:bottom w:val="single" w:sz="12" w:space="1" w:color="auto"/>
        </w:pBdr>
        <w:tabs>
          <w:tab w:val="right" w:pos="9779"/>
        </w:tabs>
        <w:spacing w:after="0" w:line="240" w:lineRule="auto"/>
        <w:ind w:right="-374"/>
        <w:rPr>
          <w:sz w:val="18"/>
          <w:szCs w:val="18"/>
        </w:rPr>
      </w:pPr>
      <w:r>
        <w:rPr>
          <w:b/>
          <w:sz w:val="18"/>
          <w:szCs w:val="18"/>
        </w:rPr>
        <w:t>DEPTO: HISTORIA, GEOGRAFÍA Y CIENCIAS SOCIALES</w:t>
      </w:r>
    </w:p>
    <w:p w14:paraId="4D75D637" w14:textId="77777777" w:rsidR="00C110FB" w:rsidRPr="00956719" w:rsidRDefault="00C110FB" w:rsidP="00C110FB">
      <w:pPr>
        <w:spacing w:after="0" w:line="240" w:lineRule="auto"/>
        <w:ind w:right="-374"/>
        <w:rPr>
          <w:b/>
          <w:sz w:val="18"/>
          <w:szCs w:val="18"/>
        </w:rPr>
      </w:pPr>
      <w:r w:rsidRPr="00956719">
        <w:rPr>
          <w:b/>
          <w:sz w:val="18"/>
          <w:szCs w:val="18"/>
        </w:rPr>
        <w:t>DOCENTE:</w:t>
      </w:r>
      <w:r w:rsidR="00D74E92" w:rsidRPr="00956719">
        <w:rPr>
          <w:b/>
          <w:sz w:val="18"/>
          <w:szCs w:val="18"/>
        </w:rPr>
        <w:t xml:space="preserve"> </w:t>
      </w:r>
      <w:r w:rsidR="00956719">
        <w:rPr>
          <w:b/>
          <w:sz w:val="18"/>
          <w:szCs w:val="18"/>
        </w:rPr>
        <w:t>Karina Acevedo M.</w:t>
      </w:r>
    </w:p>
    <w:p w14:paraId="3CA7CDA7" w14:textId="77777777" w:rsidR="00C110FB" w:rsidRDefault="00C110FB" w:rsidP="00C110FB">
      <w:pPr>
        <w:spacing w:after="0" w:line="240" w:lineRule="auto"/>
        <w:ind w:right="-374"/>
        <w:rPr>
          <w:b/>
          <w:sz w:val="18"/>
          <w:szCs w:val="18"/>
        </w:rPr>
      </w:pPr>
      <w:r w:rsidRPr="00B13439">
        <w:rPr>
          <w:b/>
          <w:sz w:val="18"/>
          <w:szCs w:val="18"/>
        </w:rPr>
        <w:t xml:space="preserve">NIVEL: </w:t>
      </w:r>
      <w:r>
        <w:rPr>
          <w:b/>
          <w:sz w:val="18"/>
          <w:szCs w:val="18"/>
        </w:rPr>
        <w:t>PRIMERO MEDIO</w:t>
      </w:r>
    </w:p>
    <w:p w14:paraId="0C895910" w14:textId="77777777" w:rsidR="00C0099F" w:rsidRPr="00B13439" w:rsidRDefault="00C0099F" w:rsidP="00C110FB">
      <w:pPr>
        <w:spacing w:after="0" w:line="240" w:lineRule="auto"/>
        <w:ind w:right="-374"/>
        <w:rPr>
          <w:b/>
          <w:sz w:val="18"/>
          <w:szCs w:val="18"/>
        </w:rPr>
      </w:pPr>
    </w:p>
    <w:tbl>
      <w:tblPr>
        <w:tblStyle w:val="Tablaconcuadrcula"/>
        <w:tblW w:w="9776" w:type="dxa"/>
        <w:tblInd w:w="-431" w:type="dxa"/>
        <w:tblLook w:val="04A0" w:firstRow="1" w:lastRow="0" w:firstColumn="1" w:lastColumn="0" w:noHBand="0" w:noVBand="1"/>
      </w:tblPr>
      <w:tblGrid>
        <w:gridCol w:w="9776"/>
      </w:tblGrid>
      <w:tr w:rsidR="00C110FB" w:rsidRPr="00F6454F" w14:paraId="18F4A39F" w14:textId="77777777" w:rsidTr="002E7EDB">
        <w:tc>
          <w:tcPr>
            <w:tcW w:w="9776" w:type="dxa"/>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C2A62AE" w14:textId="77777777" w:rsidR="004F2D2B" w:rsidRPr="00C94652" w:rsidRDefault="00E20336" w:rsidP="00C94652">
            <w:pPr>
              <w:spacing w:after="0" w:line="240" w:lineRule="auto"/>
              <w:rPr>
                <w:sz w:val="24"/>
                <w:szCs w:val="24"/>
              </w:rPr>
            </w:pPr>
            <w:r w:rsidRPr="00C94652">
              <w:rPr>
                <w:rFonts w:cstheme="minorHAnsi"/>
                <w:b/>
                <w:sz w:val="24"/>
                <w:szCs w:val="24"/>
              </w:rPr>
              <w:t xml:space="preserve">UNIDAD: 0   </w:t>
            </w:r>
            <w:r w:rsidR="001F74C6" w:rsidRPr="00C94652">
              <w:rPr>
                <w:rFonts w:cstheme="minorHAnsi"/>
                <w:b/>
                <w:sz w:val="24"/>
                <w:szCs w:val="24"/>
              </w:rPr>
              <w:t xml:space="preserve">          </w:t>
            </w:r>
            <w:r w:rsidR="00C94652" w:rsidRPr="00C94652">
              <w:rPr>
                <w:b/>
                <w:sz w:val="24"/>
                <w:szCs w:val="24"/>
              </w:rPr>
              <w:t xml:space="preserve"> Guía N°4: </w:t>
            </w:r>
            <w:r w:rsidR="00C94652" w:rsidRPr="00C94652">
              <w:rPr>
                <w:sz w:val="24"/>
                <w:szCs w:val="24"/>
              </w:rPr>
              <w:t>L</w:t>
            </w:r>
            <w:r w:rsidR="001F74C6" w:rsidRPr="00C94652">
              <w:rPr>
                <w:sz w:val="24"/>
                <w:szCs w:val="24"/>
              </w:rPr>
              <w:t xml:space="preserve">a Crisis del Imperio español y la Independencia </w:t>
            </w:r>
          </w:p>
          <w:p w14:paraId="51185299" w14:textId="77777777" w:rsidR="00C94652" w:rsidRPr="00C94652" w:rsidRDefault="00C94652" w:rsidP="00C94652">
            <w:pPr>
              <w:spacing w:after="0" w:line="240" w:lineRule="auto"/>
              <w:rPr>
                <w:rFonts w:cstheme="minorHAnsi"/>
                <w:sz w:val="24"/>
                <w:szCs w:val="24"/>
              </w:rPr>
            </w:pPr>
            <w:r w:rsidRPr="00C94652">
              <w:rPr>
                <w:sz w:val="24"/>
                <w:szCs w:val="24"/>
              </w:rPr>
              <w:t xml:space="preserve">                                                                    hispanoamericana</w:t>
            </w:r>
          </w:p>
          <w:p w14:paraId="2D25A9ED" w14:textId="77777777" w:rsidR="001D1C46" w:rsidRPr="00E20336" w:rsidRDefault="00C3457B" w:rsidP="004F2D2B">
            <w:pPr>
              <w:spacing w:after="0"/>
              <w:rPr>
                <w:rFonts w:cstheme="minorHAnsi"/>
                <w:b/>
              </w:rPr>
            </w:pPr>
            <w:r>
              <w:rPr>
                <w:rFonts w:cstheme="minorHAnsi"/>
                <w:b/>
              </w:rPr>
              <w:t>Semana del lunes 06</w:t>
            </w:r>
            <w:r w:rsidR="001D1C46">
              <w:rPr>
                <w:rFonts w:cstheme="minorHAnsi"/>
                <w:b/>
              </w:rPr>
              <w:t xml:space="preserve"> de </w:t>
            </w:r>
            <w:r w:rsidR="00A07906">
              <w:rPr>
                <w:rFonts w:cstheme="minorHAnsi"/>
                <w:b/>
              </w:rPr>
              <w:t>abril</w:t>
            </w:r>
            <w:r>
              <w:rPr>
                <w:rFonts w:cstheme="minorHAnsi"/>
                <w:b/>
              </w:rPr>
              <w:t xml:space="preserve"> al 10</w:t>
            </w:r>
            <w:r w:rsidR="001D1C46">
              <w:rPr>
                <w:rFonts w:cstheme="minorHAnsi"/>
                <w:b/>
              </w:rPr>
              <w:t xml:space="preserve"> de abril</w:t>
            </w:r>
          </w:p>
        </w:tc>
      </w:tr>
      <w:tr w:rsidR="00C110FB" w:rsidRPr="00F6454F" w14:paraId="3403E504" w14:textId="77777777" w:rsidTr="002E7EDB">
        <w:tc>
          <w:tcPr>
            <w:tcW w:w="9776" w:type="dxa"/>
            <w:tcBorders>
              <w:top w:val="single" w:sz="12" w:space="0" w:color="auto"/>
              <w:left w:val="single" w:sz="18" w:space="0" w:color="auto"/>
              <w:right w:val="single" w:sz="18" w:space="0" w:color="auto"/>
            </w:tcBorders>
            <w:shd w:val="clear" w:color="auto" w:fill="D9D9D9" w:themeFill="background1" w:themeFillShade="D9"/>
          </w:tcPr>
          <w:p w14:paraId="7C35B8EA" w14:textId="77777777" w:rsidR="00C110FB" w:rsidRPr="00F6454F" w:rsidRDefault="00C110FB" w:rsidP="002E7EDB">
            <w:pPr>
              <w:ind w:right="-374"/>
              <w:rPr>
                <w:rFonts w:cs="Arial"/>
                <w:b/>
                <w:sz w:val="28"/>
              </w:rPr>
            </w:pPr>
            <w:r w:rsidRPr="00F6454F">
              <w:rPr>
                <w:rFonts w:cs="Arial"/>
                <w:b/>
                <w:sz w:val="28"/>
              </w:rPr>
              <w:t>NOMBRE:                                                                                           CURSO</w:t>
            </w:r>
            <w:r>
              <w:rPr>
                <w:rFonts w:cs="Arial"/>
                <w:b/>
                <w:sz w:val="28"/>
              </w:rPr>
              <w:t xml:space="preserve"> 1°</w:t>
            </w:r>
          </w:p>
        </w:tc>
      </w:tr>
      <w:tr w:rsidR="00C110FB" w:rsidRPr="00F6454F" w14:paraId="7DF93C43" w14:textId="77777777" w:rsidTr="002E7EDB">
        <w:trPr>
          <w:trHeight w:val="503"/>
        </w:trPr>
        <w:tc>
          <w:tcPr>
            <w:tcW w:w="9776" w:type="dxa"/>
            <w:tcBorders>
              <w:left w:val="single" w:sz="18" w:space="0" w:color="auto"/>
              <w:bottom w:val="single" w:sz="12" w:space="0" w:color="auto"/>
              <w:right w:val="single" w:sz="12" w:space="0" w:color="auto"/>
            </w:tcBorders>
          </w:tcPr>
          <w:p w14:paraId="1475959C" w14:textId="77777777" w:rsidR="00C110FB" w:rsidRPr="00F6454F" w:rsidRDefault="00C110FB" w:rsidP="00E20336">
            <w:pPr>
              <w:jc w:val="both"/>
              <w:rPr>
                <w:rFonts w:cs="Arial"/>
              </w:rPr>
            </w:pPr>
            <w:r>
              <w:rPr>
                <w:rFonts w:cs="Arial"/>
                <w:b/>
                <w:sz w:val="20"/>
              </w:rPr>
              <w:t>OBJETIVO DE APRENDIZAJE</w:t>
            </w:r>
            <w:r w:rsidR="00E20336">
              <w:rPr>
                <w:rFonts w:cs="Arial"/>
                <w:b/>
                <w:sz w:val="20"/>
              </w:rPr>
              <w:t xml:space="preserve">: (OA </w:t>
            </w:r>
            <w:r w:rsidR="00E20336" w:rsidRPr="00E20336">
              <w:rPr>
                <w:rFonts w:cs="Arial"/>
                <w:b/>
                <w:sz w:val="20"/>
                <w:lang w:val="es-ES"/>
              </w:rPr>
              <w:t>15</w:t>
            </w:r>
            <w:r w:rsidR="00E20336">
              <w:rPr>
                <w:rFonts w:cs="Arial"/>
                <w:b/>
                <w:sz w:val="20"/>
                <w:lang w:val="es-ES"/>
              </w:rPr>
              <w:t xml:space="preserve">). </w:t>
            </w:r>
            <w:r w:rsidR="00E20336" w:rsidRPr="00E20336">
              <w:rPr>
                <w:rFonts w:cs="Arial"/>
                <w:b/>
                <w:sz w:val="20"/>
                <w:lang w:val="es-ES"/>
              </w:rPr>
              <w:t>A</w:t>
            </w:r>
            <w:r w:rsidR="00E20336" w:rsidRPr="00E20336">
              <w:rPr>
                <w:rFonts w:cs="Arial"/>
                <w:b/>
                <w:sz w:val="18"/>
                <w:szCs w:val="18"/>
                <w:lang w:val="es-ES"/>
              </w:rPr>
              <w:t>nalizar cómo las ideas ilustradas se manifestaron en los procesos revolucionarios de fines del siglo XVIII y comienzos del siglo XIX, considerando la independencia de Estados Unidos, la Revolución Francesa y las independencias de las colonias españolas en Latinoamérica. (OA 15)</w:t>
            </w:r>
          </w:p>
        </w:tc>
      </w:tr>
      <w:tr w:rsidR="00C110FB" w:rsidRPr="00F6454F" w14:paraId="0C6A3F01" w14:textId="77777777" w:rsidTr="002E7EDB">
        <w:tc>
          <w:tcPr>
            <w:tcW w:w="9776" w:type="dxa"/>
            <w:tcBorders>
              <w:left w:val="single" w:sz="18" w:space="0" w:color="auto"/>
              <w:bottom w:val="single" w:sz="18" w:space="0" w:color="auto"/>
              <w:right w:val="single" w:sz="18" w:space="0" w:color="auto"/>
            </w:tcBorders>
          </w:tcPr>
          <w:p w14:paraId="5D89D830" w14:textId="77777777" w:rsidR="00E20336" w:rsidRDefault="00E20336" w:rsidP="00E20336">
            <w:pPr>
              <w:spacing w:after="0" w:line="240" w:lineRule="auto"/>
              <w:rPr>
                <w:rFonts w:cstheme="minorHAnsi"/>
                <w:b/>
                <w:sz w:val="20"/>
                <w:szCs w:val="20"/>
              </w:rPr>
            </w:pPr>
            <w:r>
              <w:rPr>
                <w:rFonts w:cstheme="minorHAnsi"/>
                <w:b/>
                <w:sz w:val="20"/>
                <w:szCs w:val="20"/>
              </w:rPr>
              <w:t xml:space="preserve">INSTRUCCIONES: </w:t>
            </w:r>
          </w:p>
          <w:p w14:paraId="0C37A167" w14:textId="77777777" w:rsidR="00E20336" w:rsidRDefault="00C110FB" w:rsidP="00E20336">
            <w:pPr>
              <w:pStyle w:val="Prrafodelista"/>
              <w:numPr>
                <w:ilvl w:val="0"/>
                <w:numId w:val="11"/>
              </w:numPr>
              <w:spacing w:after="0" w:line="240" w:lineRule="auto"/>
            </w:pPr>
            <w:r w:rsidRPr="00E20336">
              <w:t>Desarrolle la presente guía</w:t>
            </w:r>
            <w:r w:rsidR="00E20336" w:rsidRPr="00E20336">
              <w:t xml:space="preserve"> en este</w:t>
            </w:r>
            <w:r w:rsidR="00E20336">
              <w:t xml:space="preserve"> </w:t>
            </w:r>
            <w:r w:rsidR="001D1C46">
              <w:t>archivo W</w:t>
            </w:r>
            <w:r w:rsidR="001D1C46" w:rsidRPr="00E20336">
              <w:t>ord</w:t>
            </w:r>
            <w:r w:rsidR="00E20336" w:rsidRPr="00E20336">
              <w:t xml:space="preserve"> y </w:t>
            </w:r>
            <w:r w:rsidRPr="00E20336">
              <w:t>de manera individual</w:t>
            </w:r>
            <w:r w:rsidR="00E20336" w:rsidRPr="00E20336">
              <w:t>.</w:t>
            </w:r>
          </w:p>
          <w:p w14:paraId="4D37987A" w14:textId="77777777" w:rsidR="00E20336" w:rsidRDefault="00E20336" w:rsidP="00E20336">
            <w:pPr>
              <w:pStyle w:val="Prrafodelista"/>
              <w:numPr>
                <w:ilvl w:val="0"/>
                <w:numId w:val="11"/>
              </w:numPr>
              <w:spacing w:after="0" w:line="240" w:lineRule="auto"/>
            </w:pPr>
            <w:r>
              <w:t>Lea</w:t>
            </w:r>
            <w:r w:rsidR="001D1C46">
              <w:t xml:space="preserve">, </w:t>
            </w:r>
            <w:r>
              <w:t>los textos</w:t>
            </w:r>
            <w:r w:rsidR="001D1C46">
              <w:t xml:space="preserve"> </w:t>
            </w:r>
            <w:r>
              <w:t xml:space="preserve"> y las instrucciones de cada actividad</w:t>
            </w:r>
            <w:r w:rsidR="001D1C46">
              <w:t xml:space="preserve"> para desarrollar cada ítem de manera correcta.</w:t>
            </w:r>
          </w:p>
          <w:p w14:paraId="68E152AA" w14:textId="77777777" w:rsidR="00E20336" w:rsidRPr="00E20336" w:rsidRDefault="00E20336" w:rsidP="00E20336">
            <w:pPr>
              <w:pStyle w:val="Prrafodelista"/>
              <w:numPr>
                <w:ilvl w:val="0"/>
                <w:numId w:val="11"/>
              </w:numPr>
              <w:spacing w:after="0" w:line="240" w:lineRule="auto"/>
            </w:pPr>
            <w:r>
              <w:t xml:space="preserve">Cuando resuelvas la guía </w:t>
            </w:r>
            <w:r w:rsidR="001D1C46">
              <w:t>debes</w:t>
            </w:r>
            <w:r w:rsidR="004F2D2B">
              <w:t xml:space="preserve"> enviar el archivo Word completo </w:t>
            </w:r>
            <w:r w:rsidR="001D1C46">
              <w:t xml:space="preserve">al mail: </w:t>
            </w:r>
            <w:hyperlink r:id="rId11" w:history="1">
              <w:r w:rsidR="001D1C46" w:rsidRPr="00FA4EC2">
                <w:rPr>
                  <w:rStyle w:val="Hipervnculo"/>
                  <w:color w:val="000000" w:themeColor="text1"/>
                </w:rPr>
                <w:t>acevedo.docente@gmail.com</w:t>
              </w:r>
            </w:hyperlink>
            <w:r w:rsidR="00FA4EC2">
              <w:t xml:space="preserve">  </w:t>
            </w:r>
            <w:r w:rsidR="001F74C6">
              <w:t xml:space="preserve">, coloca tu nombre y curso en la parte de </w:t>
            </w:r>
            <w:r w:rsidR="00B16652">
              <w:t>“</w:t>
            </w:r>
            <w:r w:rsidR="001F74C6" w:rsidRPr="001F74C6">
              <w:rPr>
                <w:b/>
              </w:rPr>
              <w:t>asunto</w:t>
            </w:r>
            <w:r w:rsidR="00B16652">
              <w:rPr>
                <w:b/>
              </w:rPr>
              <w:t>”</w:t>
            </w:r>
            <w:r w:rsidR="001F74C6" w:rsidRPr="001F74C6">
              <w:rPr>
                <w:b/>
              </w:rPr>
              <w:t xml:space="preserve"> </w:t>
            </w:r>
            <w:r w:rsidR="001F74C6">
              <w:t>cuando envíes el mail.</w:t>
            </w:r>
          </w:p>
          <w:p w14:paraId="272D3580" w14:textId="77777777" w:rsidR="00C110FB" w:rsidRPr="00E20336" w:rsidRDefault="00C110FB" w:rsidP="00E20336">
            <w:pPr>
              <w:spacing w:after="0" w:line="240" w:lineRule="auto"/>
              <w:rPr>
                <w:rFonts w:cs="Arial"/>
                <w:b/>
                <w:sz w:val="20"/>
              </w:rPr>
            </w:pPr>
          </w:p>
        </w:tc>
      </w:tr>
    </w:tbl>
    <w:p w14:paraId="62FFB21F" w14:textId="77777777" w:rsidR="00C3457B" w:rsidRDefault="00164FC1" w:rsidP="00C3457B">
      <w:r>
        <w:rPr>
          <w:noProof/>
          <w:lang w:val="es-ES"/>
        </w:rPr>
        <w:pict w14:anchorId="493F360C">
          <v:shapetype id="_x0000_t202" coordsize="21600,21600" o:spt="202" path="m,l,21600r21600,l21600,xe">
            <v:stroke joinstyle="miter"/>
            <v:path gradientshapeok="t" o:connecttype="rect"/>
          </v:shapetype>
          <v:shape id="_x0000_s1032" type="#_x0000_t202" style="position:absolute;margin-left:174.1pt;margin-top:14.1pt;width:67.7pt;height:22.1pt;z-index:251667456;mso-position-horizontal-relative:text;mso-position-vertical-relative:text;mso-width-relative:margin;mso-height-relative:margin" filled="f" stroked="f">
            <v:textbox style="mso-next-textbox:#_x0000_s1032">
              <w:txbxContent>
                <w:p w14:paraId="49CC6432" w14:textId="77777777" w:rsidR="00956719" w:rsidRPr="00956719" w:rsidRDefault="00FA4EC2">
                  <w:pPr>
                    <w:rPr>
                      <w:b/>
                      <w:sz w:val="24"/>
                      <w:szCs w:val="24"/>
                      <w:lang w:val="es-ES"/>
                    </w:rPr>
                  </w:pPr>
                  <w:r>
                    <w:rPr>
                      <w:b/>
                      <w:sz w:val="24"/>
                      <w:szCs w:val="24"/>
                      <w:lang w:val="es-ES"/>
                    </w:rPr>
                    <w:t>Tarea N°4</w:t>
                  </w:r>
                </w:p>
              </w:txbxContent>
            </v:textbox>
            <w10:wrap type="square"/>
          </v:shape>
        </w:pict>
      </w:r>
      <w:r w:rsidR="00C3457B">
        <w:rPr>
          <w:noProof/>
          <w:lang w:eastAsia="es-CL"/>
        </w:rPr>
        <w:drawing>
          <wp:anchor distT="0" distB="0" distL="114300" distR="114300" simplePos="0" relativeHeight="251663360" behindDoc="0" locked="0" layoutInCell="1" allowOverlap="1" wp14:anchorId="19093DD5" wp14:editId="1295D532">
            <wp:simplePos x="0" y="0"/>
            <wp:positionH relativeFrom="column">
              <wp:posOffset>1671320</wp:posOffset>
            </wp:positionH>
            <wp:positionV relativeFrom="paragraph">
              <wp:posOffset>72390</wp:posOffset>
            </wp:positionV>
            <wp:extent cx="2044700" cy="637540"/>
            <wp:effectExtent l="1905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2044700" cy="637540"/>
                    </a:xfrm>
                    <a:prstGeom prst="rect">
                      <a:avLst/>
                    </a:prstGeom>
                    <a:noFill/>
                    <a:ln w="9525">
                      <a:noFill/>
                      <a:miter lim="800000"/>
                      <a:headEnd/>
                      <a:tailEnd/>
                    </a:ln>
                  </pic:spPr>
                </pic:pic>
              </a:graphicData>
            </a:graphic>
          </wp:anchor>
        </w:drawing>
      </w:r>
    </w:p>
    <w:p w14:paraId="06614846" w14:textId="77777777" w:rsidR="00C3457B" w:rsidRDefault="00C3457B" w:rsidP="00C3457B"/>
    <w:p w14:paraId="5D1E6651" w14:textId="77777777" w:rsidR="00C3457B" w:rsidRDefault="00C3457B" w:rsidP="00C3457B"/>
    <w:p w14:paraId="724816CD" w14:textId="77777777" w:rsidR="00CF7235" w:rsidRDefault="004B6598" w:rsidP="00C3457B">
      <w:r>
        <w:t>I.- Lee at</w:t>
      </w:r>
      <w:r w:rsidR="00C3457B">
        <w:t xml:space="preserve">entamente </w:t>
      </w:r>
      <w:r w:rsidR="003B3CD3">
        <w:t>el siguiente texto</w:t>
      </w:r>
      <w:r w:rsidR="00C3457B">
        <w:t xml:space="preserve"> y Responda las preguntas que aparecen a continuación.</w:t>
      </w:r>
    </w:p>
    <w:p w14:paraId="529FAD75" w14:textId="77777777" w:rsidR="00FA4EC2" w:rsidRDefault="00FA4EC2" w:rsidP="00FA4EC2">
      <w:pPr>
        <w:jc w:val="center"/>
        <w:rPr>
          <w:b/>
          <w:sz w:val="28"/>
          <w:szCs w:val="28"/>
        </w:rPr>
      </w:pPr>
      <w:r w:rsidRPr="00FA4EC2">
        <w:rPr>
          <w:b/>
          <w:sz w:val="28"/>
          <w:szCs w:val="28"/>
        </w:rPr>
        <w:t>La Crisis del Imperio español y la Independencia hispanoamericana</w:t>
      </w:r>
    </w:p>
    <w:p w14:paraId="52CE4C6D" w14:textId="77777777" w:rsidR="00FA4EC2" w:rsidRPr="004D6797" w:rsidRDefault="00FA4EC2" w:rsidP="00FA4EC2">
      <w:pPr>
        <w:jc w:val="both"/>
        <w:rPr>
          <w:sz w:val="24"/>
          <w:szCs w:val="24"/>
        </w:rPr>
      </w:pPr>
      <w:r w:rsidRPr="004D6797">
        <w:rPr>
          <w:sz w:val="24"/>
          <w:szCs w:val="24"/>
        </w:rPr>
        <w:t xml:space="preserve">El </w:t>
      </w:r>
      <w:r w:rsidRPr="003B3CD3">
        <w:rPr>
          <w:sz w:val="24"/>
          <w:szCs w:val="24"/>
          <w:highlight w:val="yellow"/>
        </w:rPr>
        <w:t>imperio francés</w:t>
      </w:r>
      <w:r w:rsidRPr="004D6797">
        <w:rPr>
          <w:sz w:val="24"/>
          <w:szCs w:val="24"/>
        </w:rPr>
        <w:t xml:space="preserve">, encabezado por </w:t>
      </w:r>
      <w:r w:rsidRPr="003B3CD3">
        <w:rPr>
          <w:sz w:val="24"/>
          <w:szCs w:val="24"/>
          <w:highlight w:val="yellow"/>
        </w:rPr>
        <w:t>Napoleón Bonaparte</w:t>
      </w:r>
      <w:r w:rsidRPr="004D6797">
        <w:rPr>
          <w:sz w:val="24"/>
          <w:szCs w:val="24"/>
        </w:rPr>
        <w:t xml:space="preserve">, se encontraba en guerra con el </w:t>
      </w:r>
      <w:r w:rsidRPr="003B3CD3">
        <w:rPr>
          <w:sz w:val="24"/>
          <w:szCs w:val="24"/>
          <w:highlight w:val="yellow"/>
        </w:rPr>
        <w:t>Imperio británico</w:t>
      </w:r>
      <w:r w:rsidRPr="004D6797">
        <w:rPr>
          <w:sz w:val="24"/>
          <w:szCs w:val="24"/>
        </w:rPr>
        <w:t>, ya que lo consideraba como la principal amenaza para gobernar toda europa.</w:t>
      </w:r>
      <w:r w:rsidR="003F12C4" w:rsidRPr="004D6797">
        <w:rPr>
          <w:sz w:val="24"/>
          <w:szCs w:val="24"/>
        </w:rPr>
        <w:t xml:space="preserve"> Esta pugna impulsó a Napoleón a decretar un </w:t>
      </w:r>
      <w:r w:rsidR="003F12C4" w:rsidRPr="003B3CD3">
        <w:rPr>
          <w:sz w:val="24"/>
          <w:szCs w:val="24"/>
          <w:highlight w:val="yellow"/>
        </w:rPr>
        <w:t>bloqueo comercial</w:t>
      </w:r>
      <w:r w:rsidR="003F12C4" w:rsidRPr="004D6797">
        <w:rPr>
          <w:sz w:val="24"/>
          <w:szCs w:val="24"/>
        </w:rPr>
        <w:t xml:space="preserve"> a las </w:t>
      </w:r>
      <w:r w:rsidR="003F12C4" w:rsidRPr="003B3CD3">
        <w:rPr>
          <w:sz w:val="24"/>
          <w:szCs w:val="24"/>
          <w:highlight w:val="yellow"/>
        </w:rPr>
        <w:t>islas británica</w:t>
      </w:r>
      <w:r w:rsidR="003F12C4" w:rsidRPr="004D6797">
        <w:rPr>
          <w:sz w:val="24"/>
          <w:szCs w:val="24"/>
        </w:rPr>
        <w:t xml:space="preserve">, decisión que no fue respetada por los portugueses. Ante esta afrenta, Napoleón decidió invadir </w:t>
      </w:r>
      <w:r w:rsidR="003F12C4" w:rsidRPr="003B3CD3">
        <w:rPr>
          <w:sz w:val="24"/>
          <w:szCs w:val="24"/>
          <w:highlight w:val="yellow"/>
        </w:rPr>
        <w:t>Portugal</w:t>
      </w:r>
      <w:r w:rsidR="003F12C4" w:rsidRPr="004D6797">
        <w:rPr>
          <w:sz w:val="24"/>
          <w:szCs w:val="24"/>
        </w:rPr>
        <w:t>, lo que en la práctica significaba pasar por el territorio español.</w:t>
      </w:r>
    </w:p>
    <w:p w14:paraId="4F56D327" w14:textId="77777777" w:rsidR="003F12C4" w:rsidRPr="004D6797" w:rsidRDefault="003F12C4" w:rsidP="00FA4EC2">
      <w:pPr>
        <w:jc w:val="both"/>
        <w:rPr>
          <w:sz w:val="24"/>
          <w:szCs w:val="24"/>
        </w:rPr>
      </w:pPr>
      <w:r w:rsidRPr="004D6797">
        <w:rPr>
          <w:sz w:val="24"/>
          <w:szCs w:val="24"/>
        </w:rPr>
        <w:t xml:space="preserve">En 1808, las tropas francesas no respetaron </w:t>
      </w:r>
      <w:r w:rsidR="004D6797" w:rsidRPr="004D6797">
        <w:rPr>
          <w:sz w:val="24"/>
          <w:szCs w:val="24"/>
        </w:rPr>
        <w:t>los acuerdos</w:t>
      </w:r>
      <w:r w:rsidRPr="004D6797">
        <w:rPr>
          <w:sz w:val="24"/>
          <w:szCs w:val="24"/>
        </w:rPr>
        <w:t xml:space="preserve"> y capturaron al rey de España y Napoleón decidió entronizar a su hermano </w:t>
      </w:r>
      <w:r w:rsidRPr="003B3CD3">
        <w:rPr>
          <w:sz w:val="24"/>
          <w:szCs w:val="24"/>
          <w:highlight w:val="yellow"/>
        </w:rPr>
        <w:t>José Bonaparte</w:t>
      </w:r>
      <w:r w:rsidRPr="004D6797">
        <w:rPr>
          <w:sz w:val="24"/>
          <w:szCs w:val="24"/>
        </w:rPr>
        <w:t xml:space="preserve"> como nuevo monarca. El pueblo español desconoció la autoridad d</w:t>
      </w:r>
      <w:r w:rsidR="004D6797" w:rsidRPr="004D6797">
        <w:rPr>
          <w:sz w:val="24"/>
          <w:szCs w:val="24"/>
        </w:rPr>
        <w:t>e</w:t>
      </w:r>
      <w:r w:rsidRPr="004D6797">
        <w:rPr>
          <w:sz w:val="24"/>
          <w:szCs w:val="24"/>
        </w:rPr>
        <w:t xml:space="preserve"> Bonaparte y se organizó en juntas locales de autogobierno. Para ello se recordaron las ideas de los </w:t>
      </w:r>
      <w:r w:rsidRPr="003B3CD3">
        <w:rPr>
          <w:sz w:val="24"/>
          <w:szCs w:val="24"/>
          <w:highlight w:val="yellow"/>
        </w:rPr>
        <w:t>pensadores ilustrados</w:t>
      </w:r>
      <w:r w:rsidRPr="004D6797">
        <w:rPr>
          <w:sz w:val="24"/>
          <w:szCs w:val="24"/>
        </w:rPr>
        <w:t xml:space="preserve">, según las cuales el poder tenía un carácter reversible, este provenía del pueblo, el que lo delegaba a una autoridad </w:t>
      </w:r>
      <w:r w:rsidR="004D6797" w:rsidRPr="004D6797">
        <w:rPr>
          <w:sz w:val="24"/>
          <w:szCs w:val="24"/>
        </w:rPr>
        <w:t>legítima, por lo tanto, el pueblo español debía decidir cómo se organizarían mientras rescataban al rey.</w:t>
      </w:r>
    </w:p>
    <w:p w14:paraId="50EF6C0A" w14:textId="77777777" w:rsidR="004D6797" w:rsidRPr="004D6797" w:rsidRDefault="004D6797" w:rsidP="00FA4EC2">
      <w:pPr>
        <w:jc w:val="both"/>
        <w:rPr>
          <w:sz w:val="24"/>
          <w:szCs w:val="24"/>
        </w:rPr>
      </w:pPr>
      <w:r w:rsidRPr="004D6797">
        <w:rPr>
          <w:sz w:val="24"/>
          <w:szCs w:val="24"/>
        </w:rPr>
        <w:t xml:space="preserve">En América se seguía con mucho interés las convulsiones y las noticias llegadas desde España. Los </w:t>
      </w:r>
      <w:r w:rsidRPr="003B3CD3">
        <w:rPr>
          <w:sz w:val="24"/>
          <w:szCs w:val="24"/>
          <w:highlight w:val="yellow"/>
        </w:rPr>
        <w:t>criollos</w:t>
      </w:r>
      <w:r w:rsidRPr="004D6797">
        <w:rPr>
          <w:sz w:val="24"/>
          <w:szCs w:val="24"/>
        </w:rPr>
        <w:t xml:space="preserve"> en este contexto, se debatían entre dos alternativas. La primera de ellas era obedecer a las </w:t>
      </w:r>
      <w:r w:rsidRPr="003B3CD3">
        <w:rPr>
          <w:sz w:val="24"/>
          <w:szCs w:val="24"/>
          <w:highlight w:val="yellow"/>
        </w:rPr>
        <w:t>juntas de gobiernos</w:t>
      </w:r>
      <w:r w:rsidRPr="004D6797">
        <w:rPr>
          <w:sz w:val="24"/>
          <w:szCs w:val="24"/>
        </w:rPr>
        <w:t xml:space="preserve"> que se estaban haciendo en España y la segunda alternativa era crear sus propias juntas de </w:t>
      </w:r>
      <w:r w:rsidRPr="003B3CD3">
        <w:rPr>
          <w:sz w:val="24"/>
          <w:szCs w:val="24"/>
          <w:highlight w:val="yellow"/>
        </w:rPr>
        <w:t>gobierno autónomas</w:t>
      </w:r>
      <w:r w:rsidRPr="004D6797">
        <w:rPr>
          <w:sz w:val="24"/>
          <w:szCs w:val="24"/>
        </w:rPr>
        <w:t>.</w:t>
      </w:r>
    </w:p>
    <w:p w14:paraId="0D9DDBDB" w14:textId="77777777" w:rsidR="00D325DC" w:rsidRDefault="004D6797" w:rsidP="00FA4EC2">
      <w:pPr>
        <w:jc w:val="both"/>
        <w:rPr>
          <w:sz w:val="24"/>
          <w:szCs w:val="24"/>
        </w:rPr>
      </w:pPr>
      <w:r w:rsidRPr="004D6797">
        <w:rPr>
          <w:sz w:val="24"/>
          <w:szCs w:val="24"/>
        </w:rPr>
        <w:t xml:space="preserve">Precisamente y desde 1808 en adelante, esta segunda alternativa se transformó en la opción asumida en la mayoría de las colonias españolas en América. Para justificar la instauración de estas juntas, los criollos sostuvieron la tesis de la </w:t>
      </w:r>
      <w:r w:rsidRPr="003B3CD3">
        <w:rPr>
          <w:sz w:val="24"/>
          <w:szCs w:val="24"/>
          <w:highlight w:val="yellow"/>
        </w:rPr>
        <w:t>reversibilidad</w:t>
      </w:r>
      <w:r w:rsidRPr="004D6797">
        <w:rPr>
          <w:sz w:val="24"/>
          <w:szCs w:val="24"/>
        </w:rPr>
        <w:t xml:space="preserve"> del poder </w:t>
      </w:r>
    </w:p>
    <w:p w14:paraId="5CDB901B" w14:textId="77777777" w:rsidR="00D325DC" w:rsidRDefault="00D325DC" w:rsidP="00FA4EC2">
      <w:pPr>
        <w:jc w:val="both"/>
        <w:rPr>
          <w:sz w:val="24"/>
          <w:szCs w:val="24"/>
        </w:rPr>
      </w:pPr>
    </w:p>
    <w:p w14:paraId="63BBB5D2" w14:textId="77777777" w:rsidR="00D325DC" w:rsidRDefault="00D325DC" w:rsidP="00FA4EC2">
      <w:pPr>
        <w:jc w:val="both"/>
        <w:rPr>
          <w:sz w:val="24"/>
          <w:szCs w:val="24"/>
        </w:rPr>
      </w:pPr>
    </w:p>
    <w:p w14:paraId="0C10928E" w14:textId="6E3433FF" w:rsidR="004D6797" w:rsidRPr="004D6797" w:rsidRDefault="004D6797" w:rsidP="00FA4EC2">
      <w:pPr>
        <w:jc w:val="both"/>
        <w:rPr>
          <w:sz w:val="24"/>
          <w:szCs w:val="24"/>
        </w:rPr>
      </w:pPr>
      <w:r w:rsidRPr="004D6797">
        <w:rPr>
          <w:sz w:val="24"/>
          <w:szCs w:val="24"/>
        </w:rPr>
        <w:lastRenderedPageBreak/>
        <w:t>aplicada por los españoles, añadiendo, al mismo tiempo, el principio de que las colonias americanas pertenecían al rey de España y no al pueblo español, por lo que se reservaban el derecho de obedecer a las juntas de España.</w:t>
      </w:r>
    </w:p>
    <w:p w14:paraId="72D2F9AB" w14:textId="77777777" w:rsidR="00C3457B" w:rsidRDefault="00C3457B" w:rsidP="00C3457B">
      <w:pPr>
        <w:spacing w:after="0" w:line="240" w:lineRule="auto"/>
      </w:pPr>
    </w:p>
    <w:p w14:paraId="22C11C25" w14:textId="77777777" w:rsidR="003B3CD3" w:rsidRDefault="003B3CD3" w:rsidP="00C0099F">
      <w:r w:rsidRPr="003B3CD3">
        <w:rPr>
          <w:b/>
        </w:rPr>
        <w:t>II.- VO CABULARIO:</w:t>
      </w:r>
      <w:r>
        <w:t xml:space="preserve"> Con ayuda de un diccionario define los doce conceptos que aparecen subrayados de color amarillo en el texto, escribe sus definiciones en este archivo de word.</w:t>
      </w:r>
    </w:p>
    <w:p w14:paraId="65617734" w14:textId="77777777" w:rsidR="003B3CD3" w:rsidRDefault="003B3CD3" w:rsidP="00C0099F">
      <w:r>
        <w:t>1.-_______________:</w:t>
      </w:r>
      <w:r>
        <w:tab/>
      </w:r>
      <w:r>
        <w:tab/>
      </w:r>
      <w:r>
        <w:tab/>
        <w:t>2.-_______________:</w:t>
      </w:r>
      <w:r>
        <w:tab/>
      </w:r>
    </w:p>
    <w:p w14:paraId="6726F5D5" w14:textId="77777777" w:rsidR="003B3CD3" w:rsidRDefault="003B3CD3" w:rsidP="003B3CD3">
      <w:r>
        <w:t>3.-_______________:</w:t>
      </w:r>
      <w:r>
        <w:tab/>
      </w:r>
      <w:r>
        <w:tab/>
      </w:r>
      <w:r>
        <w:tab/>
        <w:t>4.-_______________:</w:t>
      </w:r>
    </w:p>
    <w:p w14:paraId="5CB1D474" w14:textId="77777777" w:rsidR="003B3CD3" w:rsidRDefault="003B3CD3" w:rsidP="00C0099F">
      <w:r>
        <w:t>5.-_______________:</w:t>
      </w:r>
      <w:r>
        <w:tab/>
      </w:r>
      <w:r>
        <w:tab/>
      </w:r>
      <w:r>
        <w:tab/>
        <w:t>6.-_______________:</w:t>
      </w:r>
    </w:p>
    <w:p w14:paraId="2D304B72" w14:textId="77777777" w:rsidR="003B3CD3" w:rsidRDefault="003B3CD3" w:rsidP="00C0099F">
      <w:r>
        <w:t>7.-_______________:</w:t>
      </w:r>
      <w:r>
        <w:tab/>
      </w:r>
      <w:r>
        <w:tab/>
      </w:r>
      <w:r>
        <w:tab/>
        <w:t>8.-_______________:</w:t>
      </w:r>
    </w:p>
    <w:p w14:paraId="30CB1E12" w14:textId="77777777" w:rsidR="003B3CD3" w:rsidRDefault="003B3CD3" w:rsidP="00C0099F">
      <w:r>
        <w:t>9.-_______________:</w:t>
      </w:r>
      <w:r>
        <w:tab/>
      </w:r>
      <w:r>
        <w:tab/>
      </w:r>
      <w:r>
        <w:tab/>
        <w:t>10.-______________:</w:t>
      </w:r>
    </w:p>
    <w:p w14:paraId="7B4D6137" w14:textId="77777777" w:rsidR="003B3CD3" w:rsidRDefault="003B3CD3" w:rsidP="00C0099F">
      <w:r>
        <w:t>11.-______________:</w:t>
      </w:r>
      <w:r>
        <w:tab/>
      </w:r>
      <w:r>
        <w:tab/>
      </w:r>
      <w:r>
        <w:tab/>
        <w:t>12.-______________:</w:t>
      </w:r>
    </w:p>
    <w:p w14:paraId="62978286" w14:textId="77777777" w:rsidR="003B3CD3" w:rsidRDefault="003B3CD3" w:rsidP="00C0099F"/>
    <w:p w14:paraId="69773F25" w14:textId="77777777" w:rsidR="003B3CD3" w:rsidRDefault="003B3CD3" w:rsidP="00C0099F">
      <w:r>
        <w:t>III.- Ordena cronológicamente</w:t>
      </w:r>
      <w:r w:rsidR="00793DF8">
        <w:t xml:space="preserve"> en el r</w:t>
      </w:r>
      <w:r>
        <w:t>ecuadro</w:t>
      </w:r>
      <w:r w:rsidR="00A34B88">
        <w:t xml:space="preserve"> derecho</w:t>
      </w:r>
      <w:r>
        <w:t xml:space="preserve">  las fechas de las juntas de gobierno americanas.</w:t>
      </w:r>
    </w:p>
    <w:p w14:paraId="1EBE60EF" w14:textId="77777777" w:rsidR="003B3CD3" w:rsidRPr="00C0099F" w:rsidRDefault="00164FC1" w:rsidP="00C0099F">
      <w:r>
        <w:rPr>
          <w:noProof/>
          <w:lang w:eastAsia="es-CL"/>
        </w:rPr>
        <w:pict w14:anchorId="19209737">
          <v:shapetype id="_x0000_t32" coordsize="21600,21600" o:spt="32" o:oned="t" path="m,l21600,21600e" filled="f">
            <v:path arrowok="t" fillok="f" o:connecttype="none"/>
            <o:lock v:ext="edit" shapetype="t"/>
          </v:shapetype>
          <v:shape id="_x0000_s1052" type="#_x0000_t32" style="position:absolute;margin-left:239.55pt;margin-top:1.25pt;width:.75pt;height:219.75pt;flip:x;z-index:251680768" o:connectortype="straight" strokeweight="3pt"/>
        </w:pict>
      </w:r>
      <w:r>
        <w:rPr>
          <w:noProof/>
          <w:lang w:val="es-ES"/>
        </w:rPr>
        <w:pict w14:anchorId="1255C75D">
          <v:shape id="_x0000_s1051" type="#_x0000_t202" style="position:absolute;margin-left:-31.3pt;margin-top:1.25pt;width:520pt;height:219.75pt;z-index:251679744;mso-width-relative:margin;mso-height-relative:margin" strokeweight="3pt">
            <v:textbox>
              <w:txbxContent>
                <w:p w14:paraId="693FBA80" w14:textId="77777777" w:rsidR="003B3CD3" w:rsidRPr="00A34B88" w:rsidRDefault="003B3CD3" w:rsidP="00A34B88">
                  <w:pPr>
                    <w:rPr>
                      <w:b/>
                      <w:sz w:val="20"/>
                      <w:szCs w:val="20"/>
                    </w:rPr>
                  </w:pPr>
                  <w:r w:rsidRPr="00A34B88">
                    <w:rPr>
                      <w:b/>
                      <w:sz w:val="20"/>
                      <w:szCs w:val="20"/>
                    </w:rPr>
                    <w:t xml:space="preserve">Junta de Paraguay  15 de mayo de 1811 </w:t>
                  </w:r>
                </w:p>
                <w:p w14:paraId="4CE2A820" w14:textId="77777777" w:rsidR="003B3CD3" w:rsidRPr="00A34B88" w:rsidRDefault="003B3CD3" w:rsidP="00A34B88">
                  <w:pPr>
                    <w:rPr>
                      <w:b/>
                      <w:sz w:val="20"/>
                      <w:szCs w:val="20"/>
                    </w:rPr>
                  </w:pPr>
                  <w:r w:rsidRPr="00A34B88">
                    <w:rPr>
                      <w:b/>
                      <w:sz w:val="20"/>
                      <w:szCs w:val="20"/>
                    </w:rPr>
                    <w:t xml:space="preserve">Junta de </w:t>
                  </w:r>
                  <w:r w:rsidR="00793DF8" w:rsidRPr="00A34B88">
                    <w:rPr>
                      <w:b/>
                      <w:sz w:val="20"/>
                      <w:szCs w:val="20"/>
                    </w:rPr>
                    <w:t>México</w:t>
                  </w:r>
                  <w:r w:rsidRPr="00A34B88">
                    <w:rPr>
                      <w:b/>
                      <w:sz w:val="20"/>
                      <w:szCs w:val="20"/>
                    </w:rPr>
                    <w:t xml:space="preserve"> 5 de agosto de 1808</w:t>
                  </w:r>
                </w:p>
                <w:p w14:paraId="2E58B57C" w14:textId="77777777" w:rsidR="003B3CD3" w:rsidRPr="00A34B88" w:rsidRDefault="00793DF8" w:rsidP="00A34B88">
                  <w:pPr>
                    <w:rPr>
                      <w:b/>
                      <w:sz w:val="20"/>
                      <w:szCs w:val="20"/>
                    </w:rPr>
                  </w:pPr>
                  <w:r w:rsidRPr="00A34B88">
                    <w:rPr>
                      <w:b/>
                      <w:sz w:val="20"/>
                      <w:szCs w:val="20"/>
                    </w:rPr>
                    <w:t>Junta Suprema de Caracas (Venezuela) 19 de abril de 1810</w:t>
                  </w:r>
                </w:p>
                <w:p w14:paraId="1C371211" w14:textId="77777777" w:rsidR="00793DF8" w:rsidRPr="00A34B88" w:rsidRDefault="00793DF8" w:rsidP="00A34B88">
                  <w:pPr>
                    <w:rPr>
                      <w:b/>
                      <w:sz w:val="20"/>
                      <w:szCs w:val="20"/>
                    </w:rPr>
                  </w:pPr>
                  <w:r w:rsidRPr="00A34B88">
                    <w:rPr>
                      <w:b/>
                      <w:sz w:val="20"/>
                      <w:szCs w:val="20"/>
                    </w:rPr>
                    <w:t>Junta de Montevideo (Uruguay) 21 de septiembre de 1808</w:t>
                  </w:r>
                </w:p>
                <w:p w14:paraId="07BCDC9D" w14:textId="77777777" w:rsidR="00793DF8" w:rsidRPr="00A34B88" w:rsidRDefault="00793DF8" w:rsidP="00A34B88">
                  <w:pPr>
                    <w:rPr>
                      <w:b/>
                      <w:sz w:val="20"/>
                      <w:szCs w:val="20"/>
                    </w:rPr>
                  </w:pPr>
                  <w:r w:rsidRPr="00A34B88">
                    <w:rPr>
                      <w:b/>
                      <w:sz w:val="20"/>
                      <w:szCs w:val="20"/>
                    </w:rPr>
                    <w:t>Junta de Cartagena (Colombia) 22 de mayo 1810</w:t>
                  </w:r>
                </w:p>
                <w:p w14:paraId="73681C9E" w14:textId="77777777" w:rsidR="00793DF8" w:rsidRPr="00A34B88" w:rsidRDefault="00793DF8" w:rsidP="00A34B88">
                  <w:pPr>
                    <w:rPr>
                      <w:b/>
                      <w:sz w:val="20"/>
                      <w:szCs w:val="20"/>
                    </w:rPr>
                  </w:pPr>
                  <w:r w:rsidRPr="00A34B88">
                    <w:rPr>
                      <w:b/>
                      <w:sz w:val="20"/>
                      <w:szCs w:val="20"/>
                    </w:rPr>
                    <w:t>Primera junta de gobierno (Chile) 18 de septiembre de 1810</w:t>
                  </w:r>
                </w:p>
                <w:p w14:paraId="7C1ED254" w14:textId="77777777" w:rsidR="00793DF8" w:rsidRPr="00A34B88" w:rsidRDefault="00793DF8" w:rsidP="00A34B88">
                  <w:pPr>
                    <w:rPr>
                      <w:b/>
                      <w:sz w:val="20"/>
                      <w:szCs w:val="20"/>
                    </w:rPr>
                  </w:pPr>
                  <w:r w:rsidRPr="00A34B88">
                    <w:rPr>
                      <w:b/>
                      <w:sz w:val="20"/>
                      <w:szCs w:val="20"/>
                    </w:rPr>
                    <w:t>Junta Tuitiva de la Paz (Bolivia) 16 de julio de 1809</w:t>
                  </w:r>
                </w:p>
                <w:p w14:paraId="4577E750" w14:textId="77777777" w:rsidR="00793DF8" w:rsidRPr="00A34B88" w:rsidRDefault="00793DF8" w:rsidP="00A34B88">
                  <w:pPr>
                    <w:rPr>
                      <w:b/>
                      <w:sz w:val="20"/>
                      <w:szCs w:val="20"/>
                    </w:rPr>
                  </w:pPr>
                  <w:r w:rsidRPr="00A34B88">
                    <w:rPr>
                      <w:b/>
                      <w:sz w:val="20"/>
                      <w:szCs w:val="20"/>
                    </w:rPr>
                    <w:t>Primera Junta de Gobierno (Argentina) 25 de mayo 1810</w:t>
                  </w:r>
                </w:p>
                <w:p w14:paraId="23F1B936" w14:textId="77777777" w:rsidR="00793DF8" w:rsidRPr="00A34B88" w:rsidRDefault="00793DF8" w:rsidP="00A34B88">
                  <w:pPr>
                    <w:rPr>
                      <w:b/>
                      <w:sz w:val="20"/>
                      <w:szCs w:val="20"/>
                    </w:rPr>
                  </w:pPr>
                  <w:r w:rsidRPr="00A34B88">
                    <w:rPr>
                      <w:b/>
                      <w:sz w:val="20"/>
                      <w:szCs w:val="20"/>
                    </w:rPr>
                    <w:t>Primera Junta de Quito (Ecuador) 10 de agosto 1809</w:t>
                  </w:r>
                </w:p>
              </w:txbxContent>
            </v:textbox>
          </v:shape>
        </w:pict>
      </w:r>
    </w:p>
    <w:p w14:paraId="08997949" w14:textId="77777777" w:rsidR="00C0099F" w:rsidRPr="00C0099F" w:rsidRDefault="00C0099F" w:rsidP="00C0099F"/>
    <w:p w14:paraId="02CE8B70" w14:textId="77777777" w:rsidR="00C0099F" w:rsidRPr="00C0099F" w:rsidRDefault="00C0099F" w:rsidP="00C0099F"/>
    <w:p w14:paraId="48C7F7B7" w14:textId="77777777" w:rsidR="00C0099F" w:rsidRPr="00C0099F" w:rsidRDefault="00C0099F" w:rsidP="00C0099F"/>
    <w:p w14:paraId="3A7711E2" w14:textId="77777777" w:rsidR="00A34B88" w:rsidRDefault="00A34B88">
      <w:pPr>
        <w:spacing w:after="160" w:line="259" w:lineRule="auto"/>
      </w:pPr>
    </w:p>
    <w:p w14:paraId="04F5D2E3" w14:textId="77777777" w:rsidR="00A34B88" w:rsidRPr="00A34B88" w:rsidRDefault="00A34B88" w:rsidP="00A34B88"/>
    <w:p w14:paraId="65A80263" w14:textId="77777777" w:rsidR="00A34B88" w:rsidRPr="00A34B88" w:rsidRDefault="00A34B88" w:rsidP="00A34B88"/>
    <w:p w14:paraId="79708B72" w14:textId="77777777" w:rsidR="00A34B88" w:rsidRPr="00A34B88" w:rsidRDefault="00A34B88" w:rsidP="00A34B88"/>
    <w:p w14:paraId="6DA27B70" w14:textId="77777777" w:rsidR="00A34B88" w:rsidRPr="00A34B88" w:rsidRDefault="00A34B88" w:rsidP="00A34B88"/>
    <w:p w14:paraId="0D666E9A" w14:textId="77777777" w:rsidR="00A34B88" w:rsidRDefault="00A34B88" w:rsidP="00A34B88">
      <w:pPr>
        <w:tabs>
          <w:tab w:val="left" w:pos="900"/>
        </w:tabs>
        <w:spacing w:after="160" w:line="259" w:lineRule="auto"/>
        <w:jc w:val="both"/>
      </w:pPr>
    </w:p>
    <w:p w14:paraId="2DADC79D" w14:textId="77777777" w:rsidR="00A34B88" w:rsidRDefault="00A34B88" w:rsidP="00A34B88">
      <w:pPr>
        <w:tabs>
          <w:tab w:val="left" w:pos="900"/>
        </w:tabs>
        <w:spacing w:after="160" w:line="259" w:lineRule="auto"/>
        <w:jc w:val="both"/>
      </w:pPr>
      <w:r>
        <w:t>IV.- ¿Qué ideas de los pensadores ilustrados habrán recordado los criollos para poder organizarse en juntas de gobiernos?</w:t>
      </w:r>
    </w:p>
    <w:p w14:paraId="7ECF9850" w14:textId="77777777" w:rsidR="00A34B88" w:rsidRDefault="00A34B88" w:rsidP="00A34B88">
      <w:pPr>
        <w:tabs>
          <w:tab w:val="left" w:pos="900"/>
        </w:tabs>
        <w:spacing w:after="160" w:line="259"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1CEA5C" w14:textId="77777777" w:rsidR="00C0099F" w:rsidRDefault="00A07906" w:rsidP="00A07906">
      <w:pPr>
        <w:tabs>
          <w:tab w:val="left" w:pos="900"/>
        </w:tabs>
        <w:spacing w:after="160" w:line="259" w:lineRule="auto"/>
        <w:jc w:val="both"/>
      </w:pPr>
      <w:bookmarkStart w:id="0" w:name="_GoBack"/>
      <w:bookmarkEnd w:id="0"/>
      <w:r>
        <w:t>V.- Busca una imagen de Napoleón Bonaparte y escribe una pequeña biografía.</w:t>
      </w:r>
    </w:p>
    <w:p w14:paraId="5B57B1FF" w14:textId="1A468D9D" w:rsidR="00A07906" w:rsidRDefault="00D325DC" w:rsidP="00A07906">
      <w:pPr>
        <w:tabs>
          <w:tab w:val="left" w:pos="900"/>
        </w:tabs>
        <w:spacing w:after="160" w:line="259" w:lineRule="auto"/>
        <w:jc w:val="both"/>
      </w:pPr>
      <w:r>
        <w:rPr>
          <w:noProof/>
          <w:lang w:eastAsia="es-CL"/>
        </w:rPr>
        <w:drawing>
          <wp:anchor distT="0" distB="0" distL="114300" distR="114300" simplePos="0" relativeHeight="251658240" behindDoc="0" locked="0" layoutInCell="1" allowOverlap="1" wp14:anchorId="1CBB552D" wp14:editId="15199635">
            <wp:simplePos x="0" y="0"/>
            <wp:positionH relativeFrom="column">
              <wp:posOffset>-32385</wp:posOffset>
            </wp:positionH>
            <wp:positionV relativeFrom="paragraph">
              <wp:posOffset>62230</wp:posOffset>
            </wp:positionV>
            <wp:extent cx="2066925" cy="16192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066925" cy="161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4FC1">
        <w:rPr>
          <w:noProof/>
          <w:lang w:val="es-ES"/>
        </w:rPr>
        <w:pict w14:anchorId="7FCDFEF7">
          <v:shape id="_x0000_s1055" type="#_x0000_t202" style="position:absolute;left:0;text-align:left;margin-left:36.3pt;margin-top:9.35pt;width:216.9pt;height:161.6pt;z-index:251683840;mso-position-horizontal-relative:text;mso-position-vertical-relative:text;mso-width-relative:margin;mso-height-relative:margin" stroked="f">
            <v:textbox>
              <w:txbxContent>
                <w:p w14:paraId="413E5AEE" w14:textId="33BC94F7" w:rsidR="00A07906" w:rsidRDefault="00A07906">
                  <w:pPr>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p w14:paraId="4E547707" w14:textId="77777777" w:rsidR="00A07906" w:rsidRPr="00C0099F" w:rsidRDefault="00A07906" w:rsidP="00A07906">
      <w:pPr>
        <w:tabs>
          <w:tab w:val="left" w:pos="900"/>
        </w:tabs>
        <w:spacing w:after="160" w:line="259" w:lineRule="auto"/>
        <w:jc w:val="both"/>
      </w:pPr>
    </w:p>
    <w:sectPr w:rsidR="00A07906" w:rsidRPr="00C0099F" w:rsidSect="00D325DC">
      <w:pgSz w:w="12240" w:h="20160" w:code="5"/>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A4E4C" w14:textId="77777777" w:rsidR="00164FC1" w:rsidRDefault="00164FC1" w:rsidP="00C0099F">
      <w:pPr>
        <w:spacing w:after="0" w:line="240" w:lineRule="auto"/>
      </w:pPr>
      <w:r>
        <w:separator/>
      </w:r>
    </w:p>
  </w:endnote>
  <w:endnote w:type="continuationSeparator" w:id="0">
    <w:p w14:paraId="1CE5AE72" w14:textId="77777777" w:rsidR="00164FC1" w:rsidRDefault="00164FC1" w:rsidP="00C0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49D0" w14:textId="77777777" w:rsidR="00164FC1" w:rsidRDefault="00164FC1" w:rsidP="00C0099F">
      <w:pPr>
        <w:spacing w:after="0" w:line="240" w:lineRule="auto"/>
      </w:pPr>
      <w:r>
        <w:separator/>
      </w:r>
    </w:p>
  </w:footnote>
  <w:footnote w:type="continuationSeparator" w:id="0">
    <w:p w14:paraId="7E4C90CC" w14:textId="77777777" w:rsidR="00164FC1" w:rsidRDefault="00164FC1" w:rsidP="00C00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5CC2"/>
    <w:multiLevelType w:val="hybridMultilevel"/>
    <w:tmpl w:val="A1F0262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EBA2F84"/>
    <w:multiLevelType w:val="hybridMultilevel"/>
    <w:tmpl w:val="97C4C4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87030F"/>
    <w:multiLevelType w:val="hybridMultilevel"/>
    <w:tmpl w:val="8D30EB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A433ADF"/>
    <w:multiLevelType w:val="hybridMultilevel"/>
    <w:tmpl w:val="540CE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EBD6AF9"/>
    <w:multiLevelType w:val="hybridMultilevel"/>
    <w:tmpl w:val="1C765A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F566D83"/>
    <w:multiLevelType w:val="hybridMultilevel"/>
    <w:tmpl w:val="3140BD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BB034B7"/>
    <w:multiLevelType w:val="hybridMultilevel"/>
    <w:tmpl w:val="3306B9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025356E"/>
    <w:multiLevelType w:val="hybridMultilevel"/>
    <w:tmpl w:val="6EE24E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9C26B7"/>
    <w:multiLevelType w:val="hybridMultilevel"/>
    <w:tmpl w:val="05609A22"/>
    <w:lvl w:ilvl="0" w:tplc="340A0001">
      <w:start w:val="1"/>
      <w:numFmt w:val="bullet"/>
      <w:lvlText w:val=""/>
      <w:lvlJc w:val="left"/>
      <w:pPr>
        <w:ind w:left="2844" w:hanging="360"/>
      </w:pPr>
      <w:rPr>
        <w:rFonts w:ascii="Symbol" w:hAnsi="Symbol" w:hint="default"/>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9" w15:restartNumberingAfterBreak="0">
    <w:nsid w:val="40BA5FE3"/>
    <w:multiLevelType w:val="hybridMultilevel"/>
    <w:tmpl w:val="A4BE96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36E1ED6"/>
    <w:multiLevelType w:val="hybridMultilevel"/>
    <w:tmpl w:val="6EE24E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763753"/>
    <w:multiLevelType w:val="hybridMultilevel"/>
    <w:tmpl w:val="B516837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D7E2130"/>
    <w:multiLevelType w:val="hybridMultilevel"/>
    <w:tmpl w:val="792E5FF0"/>
    <w:lvl w:ilvl="0" w:tplc="2D68473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8B09C1"/>
    <w:multiLevelType w:val="hybridMultilevel"/>
    <w:tmpl w:val="4DB440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5D75505"/>
    <w:multiLevelType w:val="hybridMultilevel"/>
    <w:tmpl w:val="5E0421CA"/>
    <w:lvl w:ilvl="0" w:tplc="340A0001">
      <w:start w:val="1"/>
      <w:numFmt w:val="bullet"/>
      <w:lvlText w:val=""/>
      <w:lvlJc w:val="left"/>
      <w:pPr>
        <w:ind w:left="769" w:hanging="360"/>
      </w:pPr>
      <w:rPr>
        <w:rFonts w:ascii="Symbol" w:hAnsi="Symbol" w:hint="default"/>
      </w:rPr>
    </w:lvl>
    <w:lvl w:ilvl="1" w:tplc="340A0003" w:tentative="1">
      <w:start w:val="1"/>
      <w:numFmt w:val="bullet"/>
      <w:lvlText w:val="o"/>
      <w:lvlJc w:val="left"/>
      <w:pPr>
        <w:ind w:left="1489" w:hanging="360"/>
      </w:pPr>
      <w:rPr>
        <w:rFonts w:ascii="Courier New" w:hAnsi="Courier New" w:cs="Courier New" w:hint="default"/>
      </w:rPr>
    </w:lvl>
    <w:lvl w:ilvl="2" w:tplc="340A0005" w:tentative="1">
      <w:start w:val="1"/>
      <w:numFmt w:val="bullet"/>
      <w:lvlText w:val=""/>
      <w:lvlJc w:val="left"/>
      <w:pPr>
        <w:ind w:left="2209" w:hanging="360"/>
      </w:pPr>
      <w:rPr>
        <w:rFonts w:ascii="Wingdings" w:hAnsi="Wingdings" w:hint="default"/>
      </w:rPr>
    </w:lvl>
    <w:lvl w:ilvl="3" w:tplc="340A0001" w:tentative="1">
      <w:start w:val="1"/>
      <w:numFmt w:val="bullet"/>
      <w:lvlText w:val=""/>
      <w:lvlJc w:val="left"/>
      <w:pPr>
        <w:ind w:left="2929" w:hanging="360"/>
      </w:pPr>
      <w:rPr>
        <w:rFonts w:ascii="Symbol" w:hAnsi="Symbol" w:hint="default"/>
      </w:rPr>
    </w:lvl>
    <w:lvl w:ilvl="4" w:tplc="340A0003" w:tentative="1">
      <w:start w:val="1"/>
      <w:numFmt w:val="bullet"/>
      <w:lvlText w:val="o"/>
      <w:lvlJc w:val="left"/>
      <w:pPr>
        <w:ind w:left="3649" w:hanging="360"/>
      </w:pPr>
      <w:rPr>
        <w:rFonts w:ascii="Courier New" w:hAnsi="Courier New" w:cs="Courier New" w:hint="default"/>
      </w:rPr>
    </w:lvl>
    <w:lvl w:ilvl="5" w:tplc="340A0005" w:tentative="1">
      <w:start w:val="1"/>
      <w:numFmt w:val="bullet"/>
      <w:lvlText w:val=""/>
      <w:lvlJc w:val="left"/>
      <w:pPr>
        <w:ind w:left="4369" w:hanging="360"/>
      </w:pPr>
      <w:rPr>
        <w:rFonts w:ascii="Wingdings" w:hAnsi="Wingdings" w:hint="default"/>
      </w:rPr>
    </w:lvl>
    <w:lvl w:ilvl="6" w:tplc="340A0001" w:tentative="1">
      <w:start w:val="1"/>
      <w:numFmt w:val="bullet"/>
      <w:lvlText w:val=""/>
      <w:lvlJc w:val="left"/>
      <w:pPr>
        <w:ind w:left="5089" w:hanging="360"/>
      </w:pPr>
      <w:rPr>
        <w:rFonts w:ascii="Symbol" w:hAnsi="Symbol" w:hint="default"/>
      </w:rPr>
    </w:lvl>
    <w:lvl w:ilvl="7" w:tplc="340A0003" w:tentative="1">
      <w:start w:val="1"/>
      <w:numFmt w:val="bullet"/>
      <w:lvlText w:val="o"/>
      <w:lvlJc w:val="left"/>
      <w:pPr>
        <w:ind w:left="5809" w:hanging="360"/>
      </w:pPr>
      <w:rPr>
        <w:rFonts w:ascii="Courier New" w:hAnsi="Courier New" w:cs="Courier New" w:hint="default"/>
      </w:rPr>
    </w:lvl>
    <w:lvl w:ilvl="8" w:tplc="340A0005" w:tentative="1">
      <w:start w:val="1"/>
      <w:numFmt w:val="bullet"/>
      <w:lvlText w:val=""/>
      <w:lvlJc w:val="left"/>
      <w:pPr>
        <w:ind w:left="6529" w:hanging="360"/>
      </w:pPr>
      <w:rPr>
        <w:rFonts w:ascii="Wingdings" w:hAnsi="Wingdings" w:hint="default"/>
      </w:rPr>
    </w:lvl>
  </w:abstractNum>
  <w:abstractNum w:abstractNumId="15" w15:restartNumberingAfterBreak="0">
    <w:nsid w:val="564568AA"/>
    <w:multiLevelType w:val="hybridMultilevel"/>
    <w:tmpl w:val="FBDA9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60C1C99"/>
    <w:multiLevelType w:val="hybridMultilevel"/>
    <w:tmpl w:val="9CDC4E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84B371E"/>
    <w:multiLevelType w:val="hybridMultilevel"/>
    <w:tmpl w:val="7BC22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7A218A"/>
    <w:multiLevelType w:val="hybridMultilevel"/>
    <w:tmpl w:val="8FF65CD8"/>
    <w:lvl w:ilvl="0" w:tplc="5B3A408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DF91CDB"/>
    <w:multiLevelType w:val="hybridMultilevel"/>
    <w:tmpl w:val="562EA0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0"/>
  </w:num>
  <w:num w:numId="5">
    <w:abstractNumId w:val="9"/>
  </w:num>
  <w:num w:numId="6">
    <w:abstractNumId w:val="11"/>
  </w:num>
  <w:num w:numId="7">
    <w:abstractNumId w:val="19"/>
  </w:num>
  <w:num w:numId="8">
    <w:abstractNumId w:val="13"/>
  </w:num>
  <w:num w:numId="9">
    <w:abstractNumId w:val="6"/>
  </w:num>
  <w:num w:numId="10">
    <w:abstractNumId w:val="15"/>
  </w:num>
  <w:num w:numId="11">
    <w:abstractNumId w:val="5"/>
  </w:num>
  <w:num w:numId="12">
    <w:abstractNumId w:val="3"/>
  </w:num>
  <w:num w:numId="13">
    <w:abstractNumId w:val="16"/>
  </w:num>
  <w:num w:numId="14">
    <w:abstractNumId w:val="10"/>
  </w:num>
  <w:num w:numId="15">
    <w:abstractNumId w:val="7"/>
  </w:num>
  <w:num w:numId="16">
    <w:abstractNumId w:val="2"/>
  </w:num>
  <w:num w:numId="17">
    <w:abstractNumId w:val="1"/>
  </w:num>
  <w:num w:numId="18">
    <w:abstractNumId w:val="8"/>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10FB"/>
    <w:rsid w:val="000324C0"/>
    <w:rsid w:val="00111B66"/>
    <w:rsid w:val="00150B10"/>
    <w:rsid w:val="00164FC1"/>
    <w:rsid w:val="001D1C46"/>
    <w:rsid w:val="001D3FCD"/>
    <w:rsid w:val="001F74C6"/>
    <w:rsid w:val="002638F0"/>
    <w:rsid w:val="002B37A7"/>
    <w:rsid w:val="00335B01"/>
    <w:rsid w:val="003B3CD3"/>
    <w:rsid w:val="003F12C4"/>
    <w:rsid w:val="00485487"/>
    <w:rsid w:val="004B6598"/>
    <w:rsid w:val="004D6797"/>
    <w:rsid w:val="004F2D2B"/>
    <w:rsid w:val="00570A75"/>
    <w:rsid w:val="005B2BFB"/>
    <w:rsid w:val="006A696D"/>
    <w:rsid w:val="006B06C1"/>
    <w:rsid w:val="0076484D"/>
    <w:rsid w:val="00793DF8"/>
    <w:rsid w:val="007C21B4"/>
    <w:rsid w:val="00862660"/>
    <w:rsid w:val="00867839"/>
    <w:rsid w:val="00911BFB"/>
    <w:rsid w:val="00923D10"/>
    <w:rsid w:val="009528FD"/>
    <w:rsid w:val="00956719"/>
    <w:rsid w:val="0099747C"/>
    <w:rsid w:val="00A07906"/>
    <w:rsid w:val="00A34B88"/>
    <w:rsid w:val="00A75BB4"/>
    <w:rsid w:val="00AD184D"/>
    <w:rsid w:val="00B16652"/>
    <w:rsid w:val="00B432BD"/>
    <w:rsid w:val="00BC40E9"/>
    <w:rsid w:val="00BE5D0E"/>
    <w:rsid w:val="00BF091A"/>
    <w:rsid w:val="00C0099F"/>
    <w:rsid w:val="00C0139D"/>
    <w:rsid w:val="00C110FB"/>
    <w:rsid w:val="00C3457B"/>
    <w:rsid w:val="00C867D8"/>
    <w:rsid w:val="00C94652"/>
    <w:rsid w:val="00CF7235"/>
    <w:rsid w:val="00D02457"/>
    <w:rsid w:val="00D05D7B"/>
    <w:rsid w:val="00D325DC"/>
    <w:rsid w:val="00D5415A"/>
    <w:rsid w:val="00D74E92"/>
    <w:rsid w:val="00DC47C5"/>
    <w:rsid w:val="00E20336"/>
    <w:rsid w:val="00E75DB1"/>
    <w:rsid w:val="00E96849"/>
    <w:rsid w:val="00F40787"/>
    <w:rsid w:val="00F54B3F"/>
    <w:rsid w:val="00FA4EC2"/>
    <w:rsid w:val="00FC6029"/>
    <w:rsid w:val="00FE3946"/>
    <w:rsid w:val="00FF4C8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52"/>
      </o:rules>
    </o:shapelayout>
  </w:shapeDefaults>
  <w:decimalSymbol w:val=","/>
  <w:listSeparator w:val=";"/>
  <w14:docId w14:val="57010346"/>
  <w15:docId w15:val="{3F121267-6F29-42C7-8B0C-7B3D87D3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F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1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10FB"/>
    <w:pPr>
      <w:ind w:left="720"/>
      <w:contextualSpacing/>
    </w:pPr>
  </w:style>
  <w:style w:type="paragraph" w:styleId="Textodeglobo">
    <w:name w:val="Balloon Text"/>
    <w:basedOn w:val="Normal"/>
    <w:link w:val="TextodegloboCar"/>
    <w:uiPriority w:val="99"/>
    <w:semiHidden/>
    <w:unhideWhenUsed/>
    <w:rsid w:val="00D74E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4E92"/>
    <w:rPr>
      <w:rFonts w:ascii="Tahoma" w:hAnsi="Tahoma" w:cs="Tahoma"/>
      <w:sz w:val="16"/>
      <w:szCs w:val="16"/>
    </w:rPr>
  </w:style>
  <w:style w:type="paragraph" w:styleId="Sinespaciado">
    <w:name w:val="No Spacing"/>
    <w:uiPriority w:val="1"/>
    <w:qFormat/>
    <w:rsid w:val="00E20336"/>
    <w:pPr>
      <w:spacing w:after="0" w:line="240" w:lineRule="auto"/>
    </w:pPr>
  </w:style>
  <w:style w:type="character" w:styleId="Hipervnculo">
    <w:name w:val="Hyperlink"/>
    <w:basedOn w:val="Fuentedeprrafopredeter"/>
    <w:uiPriority w:val="99"/>
    <w:unhideWhenUsed/>
    <w:rsid w:val="001D1C46"/>
    <w:rPr>
      <w:color w:val="0563C1" w:themeColor="hyperlink"/>
      <w:u w:val="single"/>
    </w:rPr>
  </w:style>
  <w:style w:type="paragraph" w:styleId="Encabezado">
    <w:name w:val="header"/>
    <w:basedOn w:val="Normal"/>
    <w:link w:val="EncabezadoCar"/>
    <w:uiPriority w:val="99"/>
    <w:unhideWhenUsed/>
    <w:rsid w:val="00C009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99F"/>
  </w:style>
  <w:style w:type="paragraph" w:styleId="Piedepgina">
    <w:name w:val="footer"/>
    <w:basedOn w:val="Normal"/>
    <w:link w:val="PiedepginaCar"/>
    <w:uiPriority w:val="99"/>
    <w:unhideWhenUsed/>
    <w:rsid w:val="00C009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evedo.docent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DC7A-3596-4D4B-8F01-537F25ED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683</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Lorca</dc:creator>
  <cp:lastModifiedBy>Padres</cp:lastModifiedBy>
  <cp:revision>6</cp:revision>
  <dcterms:created xsi:type="dcterms:W3CDTF">2020-03-31T03:55:00Z</dcterms:created>
  <dcterms:modified xsi:type="dcterms:W3CDTF">2020-04-01T18:17:00Z</dcterms:modified>
</cp:coreProperties>
</file>